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3D528" w14:textId="77777777" w:rsidR="006749E6" w:rsidRPr="00C069DB" w:rsidRDefault="008B0399" w:rsidP="00123952">
      <w:pPr>
        <w:jc w:val="both"/>
        <w:rPr>
          <w:rFonts w:ascii="Helvetica" w:hAnsi="Helvetica"/>
          <w:color w:val="0073CF"/>
          <w:sz w:val="36"/>
          <w:szCs w:val="36"/>
          <w:lang w:eastAsia="zh-CN"/>
        </w:rPr>
      </w:pPr>
      <w:bookmarkStart w:id="0" w:name="_GoBack"/>
      <w:bookmarkEnd w:id="0"/>
      <w:r>
        <w:rPr>
          <w:rFonts w:ascii="Helvetica" w:hAnsi="Helvetica"/>
          <w:noProof/>
          <w:color w:val="0073CF"/>
          <w:sz w:val="36"/>
          <w:szCs w:val="36"/>
          <w:lang w:val="en-US"/>
        </w:rPr>
        <w:drawing>
          <wp:inline distT="0" distB="0" distL="0" distR="0" wp14:anchorId="74A3D545" wp14:editId="74A3D546">
            <wp:extent cx="5734050" cy="685800"/>
            <wp:effectExtent l="19050" t="0" r="0" b="0"/>
            <wp:docPr id="2" name="Picture 2" descr="SGspeech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peechCover3"/>
                    <pic:cNvPicPr>
                      <a:picLocks noChangeAspect="1" noChangeArrowheads="1"/>
                    </pic:cNvPicPr>
                  </pic:nvPicPr>
                  <pic:blipFill>
                    <a:blip r:embed="rId14" cstate="print"/>
                    <a:srcRect t="54546"/>
                    <a:stretch>
                      <a:fillRect/>
                    </a:stretch>
                  </pic:blipFill>
                  <pic:spPr bwMode="auto">
                    <a:xfrm>
                      <a:off x="0" y="0"/>
                      <a:ext cx="5734050" cy="685800"/>
                    </a:xfrm>
                    <a:prstGeom prst="rect">
                      <a:avLst/>
                    </a:prstGeom>
                    <a:noFill/>
                    <a:ln w="9525">
                      <a:noFill/>
                      <a:miter lim="800000"/>
                      <a:headEnd/>
                      <a:tailEnd/>
                    </a:ln>
                  </pic:spPr>
                </pic:pic>
              </a:graphicData>
            </a:graphic>
          </wp:inline>
        </w:drawing>
      </w:r>
    </w:p>
    <w:p w14:paraId="1CADDBC5" w14:textId="46FE1506" w:rsidR="009969EF" w:rsidRPr="009969EF" w:rsidRDefault="00215320" w:rsidP="009969EF">
      <w:pPr>
        <w:pStyle w:val="Intestazione"/>
        <w:tabs>
          <w:tab w:val="clear" w:pos="8640"/>
        </w:tabs>
        <w:ind w:right="-993"/>
        <w:rPr>
          <w:rFonts w:ascii="Arial Black" w:hAnsi="Arial Black" w:cs="Arial"/>
          <w:b/>
          <w:iCs/>
          <w:color w:val="0073CF"/>
          <w:sz w:val="40"/>
          <w:szCs w:val="44"/>
          <w:lang w:eastAsia="zh-CN"/>
        </w:rPr>
      </w:pPr>
      <w:r>
        <w:rPr>
          <w:rFonts w:ascii="Arial Black" w:hAnsi="Arial Black" w:cs="Arial"/>
          <w:b/>
          <w:iCs/>
          <w:color w:val="0073CF"/>
          <w:sz w:val="40"/>
          <w:szCs w:val="44"/>
          <w:lang w:eastAsia="zh-CN"/>
        </w:rPr>
        <w:t>Investing in Long Term Europe: Re-Launching Fixed, Network and Social Infrastructure</w:t>
      </w:r>
    </w:p>
    <w:p w14:paraId="437E3536" w14:textId="580E283B" w:rsidR="0018733F" w:rsidRPr="0066292D" w:rsidRDefault="0018733F" w:rsidP="0018733F">
      <w:pPr>
        <w:rPr>
          <w:lang w:eastAsia="zh-CN"/>
        </w:rPr>
      </w:pPr>
    </w:p>
    <w:p w14:paraId="5081BD1E" w14:textId="77777777" w:rsidR="0018733F" w:rsidRDefault="0018733F" w:rsidP="00EC3E38">
      <w:pPr>
        <w:pStyle w:val="Titolo2"/>
        <w:keepNext w:val="0"/>
        <w:widowControl w:val="0"/>
        <w:tabs>
          <w:tab w:val="clear" w:pos="850"/>
          <w:tab w:val="clear" w:pos="1191"/>
          <w:tab w:val="clear" w:pos="1531"/>
        </w:tabs>
        <w:spacing w:before="0" w:after="0"/>
        <w:rPr>
          <w:rFonts w:ascii="Arial Black" w:hAnsi="Arial Black" w:cs="Arial"/>
          <w:b w:val="0"/>
          <w:iCs/>
          <w:color w:val="0073CF"/>
          <w:sz w:val="28"/>
          <w:szCs w:val="32"/>
          <w:lang w:eastAsia="en-US"/>
        </w:rPr>
      </w:pPr>
    </w:p>
    <w:p w14:paraId="36098E07" w14:textId="77777777" w:rsidR="009969EF" w:rsidRDefault="009969EF" w:rsidP="00EC3E38">
      <w:pPr>
        <w:pStyle w:val="Titolo2"/>
        <w:keepNext w:val="0"/>
        <w:widowControl w:val="0"/>
        <w:tabs>
          <w:tab w:val="clear" w:pos="850"/>
          <w:tab w:val="clear" w:pos="1191"/>
          <w:tab w:val="clear" w:pos="1531"/>
        </w:tabs>
        <w:spacing w:before="0" w:after="0"/>
        <w:rPr>
          <w:rFonts w:ascii="Arial Black" w:hAnsi="Arial Black" w:cs="Arial"/>
          <w:b w:val="0"/>
          <w:iCs/>
          <w:color w:val="0073CF"/>
          <w:sz w:val="28"/>
          <w:szCs w:val="32"/>
          <w:lang w:eastAsia="en-US"/>
        </w:rPr>
      </w:pPr>
    </w:p>
    <w:p w14:paraId="731586D9" w14:textId="34887D95" w:rsidR="00EC3E38" w:rsidRPr="0066292D" w:rsidRDefault="009969EF" w:rsidP="00EC3E38">
      <w:pPr>
        <w:pStyle w:val="Titolo2"/>
        <w:keepNext w:val="0"/>
        <w:widowControl w:val="0"/>
        <w:tabs>
          <w:tab w:val="clear" w:pos="850"/>
          <w:tab w:val="clear" w:pos="1191"/>
          <w:tab w:val="clear" w:pos="1531"/>
        </w:tabs>
        <w:spacing w:before="0" w:after="0"/>
        <w:rPr>
          <w:rFonts w:ascii="Arial Black" w:hAnsi="Arial Black" w:cs="Arial"/>
          <w:b w:val="0"/>
          <w:iCs/>
          <w:color w:val="0073CF"/>
          <w:sz w:val="28"/>
          <w:szCs w:val="32"/>
          <w:lang w:eastAsia="en-US"/>
        </w:rPr>
      </w:pPr>
      <w:r>
        <w:rPr>
          <w:rFonts w:ascii="Arial Black" w:hAnsi="Arial Black" w:cs="Arial"/>
          <w:b w:val="0"/>
          <w:iCs/>
          <w:color w:val="0073CF"/>
          <w:sz w:val="28"/>
          <w:szCs w:val="32"/>
          <w:lang w:eastAsia="en-US"/>
        </w:rPr>
        <w:t xml:space="preserve">Remarks by </w:t>
      </w:r>
      <w:r w:rsidR="00F204BD">
        <w:rPr>
          <w:rFonts w:ascii="Arial Black" w:hAnsi="Arial Black" w:cs="Arial"/>
          <w:b w:val="0"/>
          <w:iCs/>
          <w:color w:val="0073CF"/>
          <w:sz w:val="28"/>
          <w:szCs w:val="32"/>
          <w:lang w:eastAsia="en-US"/>
        </w:rPr>
        <w:t>Mr. Rintaro Tamaki</w:t>
      </w:r>
      <w:r w:rsidR="00EC3E38" w:rsidRPr="0066292D">
        <w:rPr>
          <w:rFonts w:ascii="Arial Black" w:hAnsi="Arial Black" w:cs="Arial"/>
          <w:b w:val="0"/>
          <w:iCs/>
          <w:color w:val="0073CF"/>
          <w:sz w:val="28"/>
          <w:szCs w:val="32"/>
          <w:lang w:eastAsia="en-US"/>
        </w:rPr>
        <w:t>,</w:t>
      </w:r>
    </w:p>
    <w:p w14:paraId="1BE315D1" w14:textId="2B9F9C30" w:rsidR="00EC3E38" w:rsidRPr="0066292D" w:rsidRDefault="00F204BD" w:rsidP="00EC3E38">
      <w:pPr>
        <w:pStyle w:val="Titolo2"/>
        <w:keepNext w:val="0"/>
        <w:widowControl w:val="0"/>
        <w:tabs>
          <w:tab w:val="clear" w:pos="850"/>
          <w:tab w:val="clear" w:pos="1191"/>
          <w:tab w:val="clear" w:pos="1531"/>
        </w:tabs>
        <w:spacing w:before="0" w:after="0"/>
        <w:rPr>
          <w:rFonts w:ascii="Arial Black" w:hAnsi="Arial Black" w:cs="Arial"/>
          <w:b w:val="0"/>
          <w:iCs/>
          <w:color w:val="0073CF"/>
          <w:sz w:val="28"/>
          <w:szCs w:val="32"/>
          <w:lang w:eastAsia="en-US"/>
        </w:rPr>
      </w:pPr>
      <w:r>
        <w:rPr>
          <w:rFonts w:ascii="Arial Black" w:hAnsi="Arial Black" w:cs="Arial"/>
          <w:b w:val="0"/>
          <w:iCs/>
          <w:color w:val="0073CF"/>
          <w:sz w:val="28"/>
          <w:szCs w:val="32"/>
          <w:lang w:eastAsia="en-US"/>
        </w:rPr>
        <w:t>Deputy Secretary General</w:t>
      </w:r>
      <w:r w:rsidR="00EC3E38" w:rsidRPr="0066292D">
        <w:rPr>
          <w:rFonts w:ascii="Arial Black" w:hAnsi="Arial Black" w:cs="Arial"/>
          <w:b w:val="0"/>
          <w:iCs/>
          <w:color w:val="0073CF"/>
          <w:sz w:val="28"/>
          <w:szCs w:val="32"/>
          <w:lang w:eastAsia="en-US"/>
        </w:rPr>
        <w:t>,</w:t>
      </w:r>
    </w:p>
    <w:p w14:paraId="45EB7D96" w14:textId="493F0F94" w:rsidR="00EC3E38" w:rsidRPr="0066292D" w:rsidRDefault="00EC3E38" w:rsidP="00EC3E38">
      <w:pPr>
        <w:pStyle w:val="Titolo2"/>
        <w:keepNext w:val="0"/>
        <w:widowControl w:val="0"/>
        <w:tabs>
          <w:tab w:val="clear" w:pos="850"/>
          <w:tab w:val="clear" w:pos="1191"/>
          <w:tab w:val="clear" w:pos="1531"/>
        </w:tabs>
        <w:spacing w:before="0" w:after="0"/>
        <w:rPr>
          <w:rFonts w:ascii="Arial Black" w:hAnsi="Arial Black" w:cs="Arial"/>
          <w:b w:val="0"/>
          <w:iCs/>
          <w:color w:val="0073CF"/>
          <w:sz w:val="28"/>
          <w:szCs w:val="32"/>
          <w:lang w:eastAsia="en-US"/>
        </w:rPr>
      </w:pPr>
      <w:r w:rsidRPr="0066292D">
        <w:rPr>
          <w:rFonts w:ascii="Arial Black" w:hAnsi="Arial Black" w:cs="Arial"/>
          <w:bCs w:val="0"/>
          <w:iCs/>
          <w:color w:val="0073CF"/>
          <w:sz w:val="28"/>
          <w:szCs w:val="32"/>
        </w:rPr>
        <w:t>OECD</w:t>
      </w:r>
    </w:p>
    <w:p w14:paraId="09A868C8" w14:textId="77777777" w:rsidR="0018733F" w:rsidRPr="0066292D" w:rsidRDefault="0018733F" w:rsidP="0066292D">
      <w:pPr>
        <w:rPr>
          <w:rFonts w:ascii="Arial Black" w:hAnsi="Arial Black" w:cs="Arial"/>
          <w:b/>
          <w:iCs/>
          <w:color w:val="0073CF"/>
          <w:sz w:val="28"/>
          <w:szCs w:val="32"/>
        </w:rPr>
      </w:pPr>
    </w:p>
    <w:p w14:paraId="05B39D8A" w14:textId="58D88149" w:rsidR="0018733F" w:rsidRPr="0066292D" w:rsidRDefault="00F204BD" w:rsidP="0066292D">
      <w:pPr>
        <w:rPr>
          <w:b/>
        </w:rPr>
      </w:pPr>
      <w:r>
        <w:rPr>
          <w:rFonts w:ascii="Arial Black" w:hAnsi="Arial Black" w:cs="Arial"/>
          <w:b/>
          <w:bCs/>
          <w:iCs/>
          <w:color w:val="0073CF"/>
          <w:sz w:val="28"/>
          <w:szCs w:val="32"/>
          <w:lang w:eastAsia="zh-CN"/>
        </w:rPr>
        <w:t>Rome</w:t>
      </w:r>
      <w:r w:rsidR="00EC3E38" w:rsidRPr="0066292D">
        <w:rPr>
          <w:rFonts w:ascii="Arial Black" w:hAnsi="Arial Black" w:cs="Arial"/>
          <w:b/>
          <w:bCs/>
          <w:iCs/>
          <w:color w:val="0073CF"/>
          <w:sz w:val="28"/>
          <w:szCs w:val="32"/>
          <w:lang w:eastAsia="zh-CN"/>
        </w:rPr>
        <w:t xml:space="preserve">, </w:t>
      </w:r>
      <w:r w:rsidR="00215320">
        <w:rPr>
          <w:rFonts w:ascii="Arial Black" w:hAnsi="Arial Black" w:cs="Arial"/>
          <w:b/>
          <w:bCs/>
          <w:iCs/>
          <w:color w:val="0073CF"/>
          <w:sz w:val="28"/>
          <w:szCs w:val="32"/>
          <w:lang w:eastAsia="zh-CN"/>
        </w:rPr>
        <w:t>12</w:t>
      </w:r>
      <w:r w:rsidR="00212779" w:rsidRPr="0066292D">
        <w:rPr>
          <w:rFonts w:ascii="Arial Black" w:hAnsi="Arial Black" w:cs="Arial"/>
          <w:b/>
          <w:bCs/>
          <w:iCs/>
          <w:color w:val="0073CF"/>
          <w:sz w:val="28"/>
          <w:szCs w:val="32"/>
          <w:lang w:eastAsia="zh-CN"/>
        </w:rPr>
        <w:t xml:space="preserve"> </w:t>
      </w:r>
      <w:r>
        <w:rPr>
          <w:rFonts w:ascii="Arial Black" w:hAnsi="Arial Black" w:cs="Arial"/>
          <w:b/>
          <w:bCs/>
          <w:iCs/>
          <w:color w:val="0073CF"/>
          <w:sz w:val="28"/>
          <w:szCs w:val="32"/>
          <w:lang w:eastAsia="zh-CN"/>
        </w:rPr>
        <w:t>December</w:t>
      </w:r>
      <w:r w:rsidR="00EC3E38" w:rsidRPr="0066292D">
        <w:rPr>
          <w:rFonts w:ascii="Arial Black" w:hAnsi="Arial Black" w:cs="Arial"/>
          <w:b/>
          <w:bCs/>
          <w:iCs/>
          <w:color w:val="0073CF"/>
          <w:sz w:val="28"/>
          <w:szCs w:val="32"/>
          <w:lang w:eastAsia="zh-CN"/>
        </w:rPr>
        <w:t xml:space="preserve"> 2014</w:t>
      </w:r>
    </w:p>
    <w:p w14:paraId="7201AF75" w14:textId="77777777" w:rsidR="0018733F" w:rsidRPr="000C4433" w:rsidRDefault="0018733F" w:rsidP="0018733F">
      <w:pPr>
        <w:pStyle w:val="Corpotesto"/>
        <w:tabs>
          <w:tab w:val="clear" w:pos="850"/>
          <w:tab w:val="clear" w:pos="1191"/>
          <w:tab w:val="clear" w:pos="1531"/>
        </w:tabs>
        <w:spacing w:before="240" w:after="0" w:line="360" w:lineRule="auto"/>
        <w:ind w:firstLine="0"/>
        <w:rPr>
          <w:rFonts w:ascii="Arial Narrow" w:hAnsi="Arial Narrow" w:cs="Arial"/>
          <w:i/>
          <w:color w:val="000000"/>
          <w:sz w:val="28"/>
          <w:szCs w:val="28"/>
        </w:rPr>
      </w:pPr>
      <w:r w:rsidRPr="000C4433">
        <w:rPr>
          <w:rFonts w:ascii="Arial Narrow" w:hAnsi="Arial Narrow" w:cs="Arial"/>
          <w:i/>
          <w:color w:val="000000"/>
          <w:sz w:val="28"/>
          <w:szCs w:val="28"/>
        </w:rPr>
        <w:t>(As prepared for delivery)</w:t>
      </w:r>
    </w:p>
    <w:p w14:paraId="2BF1CF3D" w14:textId="77777777" w:rsidR="0018733F" w:rsidRPr="0018733F" w:rsidRDefault="0018733F" w:rsidP="0018733F"/>
    <w:p w14:paraId="2EA56A32" w14:textId="1D261473" w:rsidR="00A30F53" w:rsidRDefault="00A7210D" w:rsidP="009969EF">
      <w:pPr>
        <w:spacing w:line="360" w:lineRule="auto"/>
        <w:ind w:right="283"/>
        <w:jc w:val="both"/>
        <w:rPr>
          <w:rFonts w:ascii="Arial Narrow" w:hAnsi="Arial Narrow"/>
          <w:sz w:val="28"/>
          <w:szCs w:val="28"/>
          <w:lang w:eastAsia="zh-CN"/>
        </w:rPr>
      </w:pPr>
      <w:r w:rsidRPr="0066292D">
        <w:rPr>
          <w:rFonts w:ascii="Arial Narrow" w:hAnsi="Arial Narrow"/>
          <w:sz w:val="28"/>
          <w:szCs w:val="28"/>
          <w:lang w:eastAsia="zh-CN"/>
        </w:rPr>
        <w:t>Ladies and gentlemen,</w:t>
      </w:r>
    </w:p>
    <w:p w14:paraId="58EB4995" w14:textId="77777777" w:rsidR="009969EF" w:rsidRPr="009969EF" w:rsidRDefault="009969EF" w:rsidP="009969EF">
      <w:pPr>
        <w:spacing w:line="360" w:lineRule="auto"/>
        <w:ind w:right="283"/>
        <w:jc w:val="both"/>
        <w:rPr>
          <w:rFonts w:ascii="Arial Narrow" w:hAnsi="Arial Narrow"/>
          <w:sz w:val="28"/>
          <w:szCs w:val="28"/>
          <w:lang w:eastAsia="zh-CN"/>
        </w:rPr>
      </w:pPr>
    </w:p>
    <w:p w14:paraId="4F4DD6AF" w14:textId="1E01A49B" w:rsidR="00FF1375" w:rsidRPr="00D5712D" w:rsidRDefault="009969EF" w:rsidP="00D5712D">
      <w:pPr>
        <w:spacing w:before="240" w:line="360" w:lineRule="auto"/>
        <w:jc w:val="both"/>
        <w:rPr>
          <w:rFonts w:ascii="Arial Narrow" w:hAnsi="Arial Narrow"/>
          <w:sz w:val="28"/>
          <w:szCs w:val="28"/>
        </w:rPr>
      </w:pPr>
      <w:r w:rsidRPr="0068738B">
        <w:rPr>
          <w:rFonts w:ascii="Arial Narrow" w:hAnsi="Arial Narrow"/>
          <w:sz w:val="28"/>
          <w:szCs w:val="28"/>
        </w:rPr>
        <w:t>It is my great pleasure to be here with you</w:t>
      </w:r>
      <w:r w:rsidR="00FF1375">
        <w:rPr>
          <w:rFonts w:ascii="Arial Narrow" w:hAnsi="Arial Narrow"/>
          <w:sz w:val="28"/>
          <w:szCs w:val="28"/>
        </w:rPr>
        <w:t xml:space="preserve"> at</w:t>
      </w:r>
      <w:r w:rsidRPr="0068738B">
        <w:rPr>
          <w:rFonts w:ascii="Arial Narrow" w:hAnsi="Arial Narrow"/>
          <w:sz w:val="28"/>
          <w:szCs w:val="28"/>
        </w:rPr>
        <w:t xml:space="preserve"> today</w:t>
      </w:r>
      <w:r w:rsidR="00FF1375">
        <w:rPr>
          <w:rFonts w:ascii="Arial Narrow" w:hAnsi="Arial Narrow"/>
          <w:sz w:val="28"/>
          <w:szCs w:val="28"/>
        </w:rPr>
        <w:t>’s</w:t>
      </w:r>
      <w:r w:rsidRPr="0068738B">
        <w:rPr>
          <w:rFonts w:ascii="Arial Narrow" w:hAnsi="Arial Narrow"/>
          <w:sz w:val="28"/>
          <w:szCs w:val="28"/>
        </w:rPr>
        <w:t xml:space="preserve"> event</w:t>
      </w:r>
      <w:r w:rsidR="00F92B25">
        <w:rPr>
          <w:rFonts w:ascii="Arial Narrow" w:hAnsi="Arial Narrow"/>
          <w:sz w:val="28"/>
          <w:szCs w:val="28"/>
        </w:rPr>
        <w:t xml:space="preserve"> covering</w:t>
      </w:r>
      <w:r w:rsidR="00FF1375">
        <w:rPr>
          <w:rFonts w:ascii="Arial Narrow" w:hAnsi="Arial Narrow"/>
          <w:sz w:val="28"/>
          <w:szCs w:val="28"/>
        </w:rPr>
        <w:t xml:space="preserve"> a</w:t>
      </w:r>
      <w:r w:rsidR="00F92B25">
        <w:rPr>
          <w:rFonts w:ascii="Arial Narrow" w:hAnsi="Arial Narrow"/>
          <w:sz w:val="28"/>
          <w:szCs w:val="28"/>
        </w:rPr>
        <w:t>n important subject in charting the economic future of Europe.</w:t>
      </w:r>
      <w:r w:rsidR="00D5712D">
        <w:rPr>
          <w:rFonts w:ascii="Arial Narrow" w:hAnsi="Arial Narrow"/>
          <w:sz w:val="28"/>
          <w:szCs w:val="28"/>
        </w:rPr>
        <w:t xml:space="preserve"> I would like </w:t>
      </w:r>
      <w:r w:rsidR="00D5712D" w:rsidRPr="00D7774D">
        <w:rPr>
          <w:rFonts w:ascii="Arial Narrow" w:hAnsi="Arial Narrow"/>
          <w:sz w:val="28"/>
          <w:szCs w:val="28"/>
        </w:rPr>
        <w:t>to tha</w:t>
      </w:r>
      <w:r w:rsidR="00E14145">
        <w:rPr>
          <w:rFonts w:ascii="Arial Narrow" w:hAnsi="Arial Narrow"/>
          <w:sz w:val="28"/>
          <w:szCs w:val="28"/>
        </w:rPr>
        <w:t>nk our co-organisers, including the Club of Long Term Investors an OECD longstanding partner,</w:t>
      </w:r>
      <w:r w:rsidR="00D5712D">
        <w:rPr>
          <w:rFonts w:ascii="Arial Narrow" w:hAnsi="Arial Narrow"/>
          <w:sz w:val="28"/>
          <w:szCs w:val="28"/>
        </w:rPr>
        <w:t xml:space="preserve"> for their sterling work. </w:t>
      </w:r>
      <w:r w:rsidR="00F92B25">
        <w:rPr>
          <w:rFonts w:ascii="Arial Narrow" w:hAnsi="Arial Narrow"/>
          <w:sz w:val="28"/>
          <w:szCs w:val="28"/>
        </w:rPr>
        <w:t>But b</w:t>
      </w:r>
      <w:r w:rsidR="00FF1375">
        <w:rPr>
          <w:rFonts w:ascii="Arial Narrow" w:hAnsi="Arial Narrow"/>
          <w:sz w:val="28"/>
          <w:szCs w:val="28"/>
        </w:rPr>
        <w:t>efore</w:t>
      </w:r>
      <w:r w:rsidR="00FF1375" w:rsidRPr="0068738B">
        <w:rPr>
          <w:rFonts w:ascii="Arial Narrow" w:hAnsi="Arial Narrow"/>
          <w:sz w:val="28"/>
          <w:szCs w:val="28"/>
        </w:rPr>
        <w:t xml:space="preserve"> </w:t>
      </w:r>
      <w:r w:rsidR="00352EBB" w:rsidRPr="0068738B">
        <w:rPr>
          <w:rFonts w:ascii="Arial Narrow" w:hAnsi="Arial Narrow"/>
          <w:sz w:val="28"/>
          <w:szCs w:val="28"/>
        </w:rPr>
        <w:t>present</w:t>
      </w:r>
      <w:r w:rsidR="00352EBB">
        <w:rPr>
          <w:rFonts w:ascii="Arial Narrow" w:hAnsi="Arial Narrow"/>
          <w:sz w:val="28"/>
          <w:szCs w:val="28"/>
        </w:rPr>
        <w:t xml:space="preserve">ing </w:t>
      </w:r>
      <w:r w:rsidR="00352EBB" w:rsidRPr="0068738B">
        <w:rPr>
          <w:rFonts w:ascii="Arial Narrow" w:hAnsi="Arial Narrow"/>
          <w:sz w:val="28"/>
          <w:szCs w:val="28"/>
        </w:rPr>
        <w:t>the</w:t>
      </w:r>
      <w:r w:rsidRPr="0068738B">
        <w:rPr>
          <w:rFonts w:ascii="Arial Narrow" w:hAnsi="Arial Narrow"/>
          <w:sz w:val="28"/>
          <w:szCs w:val="28"/>
        </w:rPr>
        <w:t xml:space="preserve"> OECD’s latest work </w:t>
      </w:r>
      <w:r w:rsidR="00FF1375">
        <w:rPr>
          <w:rFonts w:ascii="Arial Narrow" w:hAnsi="Arial Narrow"/>
          <w:sz w:val="28"/>
          <w:szCs w:val="28"/>
        </w:rPr>
        <w:t>in this area,</w:t>
      </w:r>
      <w:r w:rsidRPr="0068738B">
        <w:rPr>
          <w:rFonts w:ascii="Arial Narrow" w:hAnsi="Arial Narrow"/>
          <w:sz w:val="28"/>
          <w:szCs w:val="28"/>
        </w:rPr>
        <w:t xml:space="preserve"> and our </w:t>
      </w:r>
      <w:r w:rsidR="00FF1375">
        <w:rPr>
          <w:rFonts w:ascii="Arial Narrow" w:hAnsi="Arial Narrow"/>
          <w:sz w:val="28"/>
          <w:szCs w:val="28"/>
        </w:rPr>
        <w:t>high-level</w:t>
      </w:r>
      <w:r w:rsidRPr="0068738B">
        <w:rPr>
          <w:rFonts w:ascii="Arial Narrow" w:hAnsi="Arial Narrow"/>
          <w:sz w:val="28"/>
          <w:szCs w:val="28"/>
        </w:rPr>
        <w:t xml:space="preserve"> contributions to the G20</w:t>
      </w:r>
      <w:r w:rsidR="00FF1375">
        <w:rPr>
          <w:rFonts w:ascii="Arial Narrow" w:hAnsi="Arial Narrow"/>
          <w:sz w:val="28"/>
          <w:szCs w:val="28"/>
        </w:rPr>
        <w:t xml:space="preserve">, let me take a moment to explain why long-term investment is so </w:t>
      </w:r>
      <w:r w:rsidR="00614EFB">
        <w:rPr>
          <w:rFonts w:ascii="Arial Narrow" w:hAnsi="Arial Narrow"/>
          <w:sz w:val="28"/>
          <w:szCs w:val="28"/>
        </w:rPr>
        <w:t>fundamental to the pursui</w:t>
      </w:r>
      <w:r w:rsidR="00FF1375">
        <w:rPr>
          <w:rFonts w:ascii="Arial Narrow" w:hAnsi="Arial Narrow"/>
          <w:sz w:val="28"/>
          <w:szCs w:val="28"/>
        </w:rPr>
        <w:t>t of stronger, greener, fairer growth</w:t>
      </w:r>
      <w:r w:rsidRPr="0068738B">
        <w:rPr>
          <w:rFonts w:ascii="Arial Narrow" w:hAnsi="Arial Narrow"/>
          <w:sz w:val="28"/>
          <w:szCs w:val="28"/>
        </w:rPr>
        <w:t>.</w:t>
      </w:r>
    </w:p>
    <w:p w14:paraId="65F10483" w14:textId="23809F2A" w:rsidR="009969EF" w:rsidRPr="001E36C3" w:rsidRDefault="00EC14F0" w:rsidP="00F92B25">
      <w:pPr>
        <w:pStyle w:val="Corpotesto"/>
        <w:spacing w:before="240" w:after="120" w:line="360" w:lineRule="auto"/>
        <w:ind w:firstLine="0"/>
        <w:rPr>
          <w:rFonts w:ascii="Arial Narrow" w:hAnsi="Arial Narrow"/>
          <w:b/>
          <w:sz w:val="28"/>
          <w:szCs w:val="28"/>
        </w:rPr>
      </w:pPr>
      <w:r>
        <w:rPr>
          <w:rFonts w:ascii="Arial Narrow" w:hAnsi="Arial Narrow"/>
          <w:b/>
          <w:sz w:val="28"/>
          <w:szCs w:val="28"/>
        </w:rPr>
        <w:t>Long-Term Investment: What’s the problem?</w:t>
      </w:r>
    </w:p>
    <w:p w14:paraId="3142F913" w14:textId="77777777" w:rsidR="00320E27" w:rsidRDefault="00F92B25" w:rsidP="00BB3460">
      <w:pPr>
        <w:pStyle w:val="Corpotesto"/>
        <w:spacing w:after="360" w:line="360" w:lineRule="auto"/>
        <w:ind w:firstLine="0"/>
        <w:rPr>
          <w:rFonts w:ascii="Arial Narrow" w:hAnsi="Arial Narrow"/>
          <w:sz w:val="28"/>
          <w:szCs w:val="28"/>
        </w:rPr>
      </w:pPr>
      <w:r>
        <w:rPr>
          <w:rFonts w:ascii="Arial Narrow" w:hAnsi="Arial Narrow"/>
          <w:sz w:val="28"/>
          <w:szCs w:val="28"/>
        </w:rPr>
        <w:t>It is now six years after the Global Financial Crisis, and yet a robust recovery still seems distant; glob</w:t>
      </w:r>
      <w:r w:rsidR="00DC74F5">
        <w:rPr>
          <w:rFonts w:ascii="Arial Narrow" w:hAnsi="Arial Narrow"/>
          <w:sz w:val="28"/>
          <w:szCs w:val="28"/>
        </w:rPr>
        <w:t>al growth is uneven and halting;</w:t>
      </w:r>
      <w:r>
        <w:rPr>
          <w:rFonts w:ascii="Arial Narrow" w:hAnsi="Arial Narrow"/>
          <w:sz w:val="28"/>
          <w:szCs w:val="28"/>
        </w:rPr>
        <w:t xml:space="preserve"> </w:t>
      </w:r>
      <w:r w:rsidR="00DC74F5">
        <w:rPr>
          <w:rFonts w:ascii="Arial Narrow" w:hAnsi="Arial Narrow"/>
          <w:sz w:val="28"/>
          <w:szCs w:val="28"/>
        </w:rPr>
        <w:t xml:space="preserve">unemployment is stubbornly high in some regions. </w:t>
      </w:r>
      <w:r>
        <w:rPr>
          <w:rFonts w:ascii="Arial Narrow" w:hAnsi="Arial Narrow"/>
          <w:sz w:val="28"/>
          <w:szCs w:val="28"/>
        </w:rPr>
        <w:t>Here in Europe, low growth forecasts and the spectre of deflation cast a long shadow</w:t>
      </w:r>
      <w:r w:rsidR="00DC74F5">
        <w:rPr>
          <w:rFonts w:ascii="Arial Narrow" w:hAnsi="Arial Narrow"/>
          <w:sz w:val="28"/>
          <w:szCs w:val="28"/>
        </w:rPr>
        <w:t xml:space="preserve">, while new global risks gather on the horizon: the build-up of debt in emerging economies, the return to bullish </w:t>
      </w:r>
      <w:r w:rsidR="00DC74F5">
        <w:rPr>
          <w:rFonts w:ascii="Arial Narrow" w:hAnsi="Arial Narrow"/>
          <w:sz w:val="28"/>
          <w:szCs w:val="28"/>
        </w:rPr>
        <w:lastRenderedPageBreak/>
        <w:t xml:space="preserve">risk-taking in global financial markets, and rising geo-political tensions in Eastern Europe and the Middle East. </w:t>
      </w:r>
    </w:p>
    <w:p w14:paraId="3990E03C" w14:textId="643D5AE8" w:rsidR="00DC74F5" w:rsidRDefault="00DC74F5" w:rsidP="00BB3460">
      <w:pPr>
        <w:pStyle w:val="Corpotesto"/>
        <w:spacing w:after="360" w:line="360" w:lineRule="auto"/>
        <w:ind w:firstLine="0"/>
        <w:rPr>
          <w:rFonts w:ascii="Arial Narrow" w:hAnsi="Arial Narrow"/>
          <w:sz w:val="28"/>
          <w:szCs w:val="28"/>
        </w:rPr>
      </w:pPr>
      <w:r>
        <w:rPr>
          <w:rFonts w:ascii="Arial Narrow" w:hAnsi="Arial Narrow"/>
          <w:sz w:val="28"/>
          <w:szCs w:val="28"/>
        </w:rPr>
        <w:t>Responsible macroeconomics, accommodative monetary policies, and fiscal consolidation have all borne important</w:t>
      </w:r>
      <w:r w:rsidR="00A1139D">
        <w:rPr>
          <w:rFonts w:ascii="Arial Narrow" w:hAnsi="Arial Narrow"/>
          <w:sz w:val="28"/>
          <w:szCs w:val="28"/>
        </w:rPr>
        <w:t xml:space="preserve"> fruit</w:t>
      </w:r>
      <w:r>
        <w:rPr>
          <w:rFonts w:ascii="Arial Narrow" w:hAnsi="Arial Narrow"/>
          <w:sz w:val="28"/>
          <w:szCs w:val="28"/>
        </w:rPr>
        <w:t xml:space="preserve">, but </w:t>
      </w:r>
      <w:r w:rsidR="00320E27">
        <w:rPr>
          <w:rFonts w:ascii="Arial Narrow" w:hAnsi="Arial Narrow"/>
          <w:sz w:val="28"/>
          <w:szCs w:val="28"/>
        </w:rPr>
        <w:t>there are now fewer arrows left in the quiver of Keynesian economic policy</w:t>
      </w:r>
      <w:r w:rsidR="00A1139D">
        <w:rPr>
          <w:rFonts w:ascii="Arial Narrow" w:hAnsi="Arial Narrow"/>
          <w:sz w:val="28"/>
          <w:szCs w:val="28"/>
        </w:rPr>
        <w:t xml:space="preserve"> to stimulate growth</w:t>
      </w:r>
      <w:r w:rsidR="00320E27">
        <w:rPr>
          <w:rFonts w:ascii="Arial Narrow" w:hAnsi="Arial Narrow"/>
          <w:sz w:val="28"/>
          <w:szCs w:val="28"/>
        </w:rPr>
        <w:t>. N</w:t>
      </w:r>
      <w:r>
        <w:rPr>
          <w:rFonts w:ascii="Arial Narrow" w:hAnsi="Arial Narrow"/>
          <w:sz w:val="28"/>
          <w:szCs w:val="28"/>
        </w:rPr>
        <w:t>ow it</w:t>
      </w:r>
      <w:r w:rsidR="00320E27">
        <w:rPr>
          <w:rFonts w:ascii="Arial Narrow" w:hAnsi="Arial Narrow"/>
          <w:sz w:val="28"/>
          <w:szCs w:val="28"/>
        </w:rPr>
        <w:t xml:space="preserve"> is</w:t>
      </w:r>
      <w:r>
        <w:rPr>
          <w:rFonts w:ascii="Arial Narrow" w:hAnsi="Arial Narrow"/>
          <w:sz w:val="28"/>
          <w:szCs w:val="28"/>
        </w:rPr>
        <w:t xml:space="preserve"> time to focus on a strong recovery. What is perhaps the brightest spot for the future is investment: a light that has the potential to guide the Eurozone back to prosperity.</w:t>
      </w:r>
    </w:p>
    <w:p w14:paraId="3EE63F2A" w14:textId="77777777" w:rsidR="00D5712D" w:rsidRDefault="009174C2" w:rsidP="00F341C8">
      <w:pPr>
        <w:pStyle w:val="Corpotesto"/>
        <w:spacing w:after="360" w:line="360" w:lineRule="auto"/>
        <w:ind w:firstLine="0"/>
        <w:rPr>
          <w:rFonts w:ascii="Arial Narrow" w:hAnsi="Arial Narrow"/>
          <w:sz w:val="28"/>
          <w:szCs w:val="28"/>
        </w:rPr>
      </w:pPr>
      <w:r>
        <w:rPr>
          <w:rFonts w:ascii="Arial Narrow" w:hAnsi="Arial Narrow"/>
          <w:sz w:val="28"/>
          <w:szCs w:val="28"/>
        </w:rPr>
        <w:t xml:space="preserve">The enabling environment for </w:t>
      </w:r>
      <w:r w:rsidR="000B6527">
        <w:rPr>
          <w:rFonts w:ascii="Arial Narrow" w:hAnsi="Arial Narrow"/>
          <w:sz w:val="28"/>
          <w:szCs w:val="28"/>
        </w:rPr>
        <w:t xml:space="preserve">long-term </w:t>
      </w:r>
      <w:r>
        <w:rPr>
          <w:rFonts w:ascii="Arial Narrow" w:hAnsi="Arial Narrow"/>
          <w:sz w:val="28"/>
          <w:szCs w:val="28"/>
        </w:rPr>
        <w:t xml:space="preserve">investment </w:t>
      </w:r>
      <w:r w:rsidR="00BD1796">
        <w:rPr>
          <w:rFonts w:ascii="Arial Narrow" w:hAnsi="Arial Narrow"/>
          <w:sz w:val="28"/>
          <w:szCs w:val="28"/>
        </w:rPr>
        <w:t xml:space="preserve">requires improvement, </w:t>
      </w:r>
      <w:r w:rsidR="00F341C8">
        <w:rPr>
          <w:rFonts w:ascii="Arial Narrow" w:hAnsi="Arial Narrow"/>
          <w:sz w:val="28"/>
          <w:szCs w:val="28"/>
        </w:rPr>
        <w:t xml:space="preserve">as </w:t>
      </w:r>
      <w:r w:rsidR="002A3424">
        <w:rPr>
          <w:rFonts w:ascii="Arial Narrow" w:hAnsi="Arial Narrow"/>
          <w:sz w:val="28"/>
          <w:szCs w:val="28"/>
        </w:rPr>
        <w:t xml:space="preserve">investor confidence </w:t>
      </w:r>
      <w:r w:rsidR="00F341C8">
        <w:rPr>
          <w:rFonts w:ascii="Arial Narrow" w:hAnsi="Arial Narrow"/>
          <w:sz w:val="28"/>
          <w:szCs w:val="28"/>
        </w:rPr>
        <w:t xml:space="preserve">may be hampered </w:t>
      </w:r>
      <w:r w:rsidR="002A3424">
        <w:rPr>
          <w:rFonts w:ascii="Arial Narrow" w:hAnsi="Arial Narrow"/>
          <w:sz w:val="28"/>
          <w:szCs w:val="28"/>
        </w:rPr>
        <w:t>even when necessary financ</w:t>
      </w:r>
      <w:r w:rsidR="00F341C8">
        <w:rPr>
          <w:rFonts w:ascii="Arial Narrow" w:hAnsi="Arial Narrow"/>
          <w:sz w:val="28"/>
          <w:szCs w:val="28"/>
        </w:rPr>
        <w:t>ing</w:t>
      </w:r>
      <w:r w:rsidR="002A3424">
        <w:rPr>
          <w:rFonts w:ascii="Arial Narrow" w:hAnsi="Arial Narrow"/>
          <w:sz w:val="28"/>
          <w:szCs w:val="28"/>
        </w:rPr>
        <w:t xml:space="preserve"> is available. </w:t>
      </w:r>
      <w:r w:rsidR="001A1420">
        <w:rPr>
          <w:rFonts w:ascii="Arial Narrow" w:hAnsi="Arial Narrow"/>
          <w:sz w:val="28"/>
          <w:szCs w:val="28"/>
        </w:rPr>
        <w:t>The</w:t>
      </w:r>
      <w:r w:rsidR="004D6D81" w:rsidRPr="004D6D81">
        <w:rPr>
          <w:rFonts w:ascii="Arial Narrow" w:hAnsi="Arial Narrow"/>
          <w:sz w:val="28"/>
          <w:szCs w:val="28"/>
        </w:rPr>
        <w:t xml:space="preserve"> OECD</w:t>
      </w:r>
      <w:r w:rsidR="00F341C8">
        <w:rPr>
          <w:rFonts w:ascii="Arial Narrow" w:hAnsi="Arial Narrow"/>
          <w:sz w:val="28"/>
          <w:szCs w:val="28"/>
        </w:rPr>
        <w:t>’s</w:t>
      </w:r>
      <w:r w:rsidR="004D6D81" w:rsidRPr="004D6D81">
        <w:rPr>
          <w:rFonts w:ascii="Arial Narrow" w:hAnsi="Arial Narrow"/>
          <w:sz w:val="28"/>
          <w:szCs w:val="28"/>
        </w:rPr>
        <w:t xml:space="preserve"> </w:t>
      </w:r>
      <w:r w:rsidR="004D6D81" w:rsidRPr="00215320">
        <w:rPr>
          <w:rFonts w:ascii="Arial Narrow" w:hAnsi="Arial Narrow"/>
          <w:i/>
          <w:sz w:val="28"/>
          <w:szCs w:val="28"/>
        </w:rPr>
        <w:t>FDI Regulatory Restrictiveness Index</w:t>
      </w:r>
      <w:r w:rsidR="004D6D81" w:rsidRPr="004D6D81">
        <w:rPr>
          <w:rFonts w:ascii="Arial Narrow" w:hAnsi="Arial Narrow"/>
          <w:sz w:val="28"/>
          <w:szCs w:val="28"/>
        </w:rPr>
        <w:t xml:space="preserve"> </w:t>
      </w:r>
      <w:r w:rsidR="00F341C8">
        <w:rPr>
          <w:rFonts w:ascii="Arial Narrow" w:hAnsi="Arial Narrow"/>
          <w:sz w:val="28"/>
          <w:szCs w:val="28"/>
        </w:rPr>
        <w:t>indicates</w:t>
      </w:r>
      <w:r w:rsidR="001A1420">
        <w:rPr>
          <w:rFonts w:ascii="Arial Narrow" w:hAnsi="Arial Narrow"/>
          <w:sz w:val="28"/>
          <w:szCs w:val="28"/>
        </w:rPr>
        <w:t xml:space="preserve"> </w:t>
      </w:r>
      <w:r w:rsidR="00BD1796">
        <w:rPr>
          <w:rFonts w:ascii="Arial Narrow" w:hAnsi="Arial Narrow"/>
          <w:sz w:val="28"/>
          <w:szCs w:val="28"/>
        </w:rPr>
        <w:t xml:space="preserve">for instance </w:t>
      </w:r>
      <w:r w:rsidR="001A1420">
        <w:rPr>
          <w:rFonts w:ascii="Arial Narrow" w:hAnsi="Arial Narrow"/>
          <w:sz w:val="28"/>
          <w:szCs w:val="28"/>
        </w:rPr>
        <w:t>that ownership</w:t>
      </w:r>
      <w:r w:rsidR="004D6D81" w:rsidRPr="004D6D81">
        <w:rPr>
          <w:rFonts w:ascii="Arial Narrow" w:hAnsi="Arial Narrow"/>
          <w:sz w:val="28"/>
          <w:szCs w:val="28"/>
        </w:rPr>
        <w:t xml:space="preserve"> restrictions on foreign investment in </w:t>
      </w:r>
      <w:r w:rsidR="00BA35CA">
        <w:rPr>
          <w:rFonts w:ascii="Arial Narrow" w:hAnsi="Arial Narrow"/>
          <w:sz w:val="28"/>
          <w:szCs w:val="28"/>
        </w:rPr>
        <w:t xml:space="preserve">utility </w:t>
      </w:r>
      <w:r w:rsidR="000B6527">
        <w:rPr>
          <w:rFonts w:ascii="Arial Narrow" w:hAnsi="Arial Narrow"/>
          <w:sz w:val="28"/>
          <w:szCs w:val="28"/>
        </w:rPr>
        <w:t>sectors</w:t>
      </w:r>
      <w:r w:rsidR="00BA35CA" w:rsidRPr="00BA35CA">
        <w:rPr>
          <w:rFonts w:ascii="Arial Narrow" w:hAnsi="Arial Narrow"/>
          <w:sz w:val="28"/>
          <w:szCs w:val="28"/>
        </w:rPr>
        <w:t xml:space="preserve"> </w:t>
      </w:r>
      <w:r w:rsidR="00BA35CA">
        <w:rPr>
          <w:rFonts w:ascii="Arial Narrow" w:hAnsi="Arial Narrow"/>
          <w:sz w:val="28"/>
          <w:szCs w:val="28"/>
        </w:rPr>
        <w:t xml:space="preserve">such as </w:t>
      </w:r>
      <w:r w:rsidR="00BA35CA" w:rsidRPr="004D6D81">
        <w:rPr>
          <w:rFonts w:ascii="Arial Narrow" w:hAnsi="Arial Narrow"/>
          <w:sz w:val="28"/>
          <w:szCs w:val="28"/>
        </w:rPr>
        <w:t>energy and transport</w:t>
      </w:r>
      <w:r w:rsidR="00BA35CA">
        <w:rPr>
          <w:rFonts w:ascii="Arial Narrow" w:hAnsi="Arial Narrow"/>
          <w:sz w:val="28"/>
          <w:szCs w:val="28"/>
        </w:rPr>
        <w:t>, which</w:t>
      </w:r>
      <w:r w:rsidR="000B6527">
        <w:rPr>
          <w:rFonts w:ascii="Arial Narrow" w:hAnsi="Arial Narrow"/>
          <w:sz w:val="28"/>
          <w:szCs w:val="28"/>
        </w:rPr>
        <w:t xml:space="preserve"> </w:t>
      </w:r>
      <w:r w:rsidR="001A1420">
        <w:rPr>
          <w:rFonts w:ascii="Arial Narrow" w:hAnsi="Arial Narrow"/>
          <w:sz w:val="28"/>
          <w:szCs w:val="28"/>
        </w:rPr>
        <w:t xml:space="preserve">are </w:t>
      </w:r>
      <w:r w:rsidR="000B6527">
        <w:rPr>
          <w:rFonts w:ascii="Arial Narrow" w:hAnsi="Arial Narrow"/>
          <w:sz w:val="28"/>
          <w:szCs w:val="28"/>
        </w:rPr>
        <w:t xml:space="preserve">particularly well suited to long-term </w:t>
      </w:r>
      <w:r w:rsidR="00880563">
        <w:rPr>
          <w:rFonts w:ascii="Arial Narrow" w:hAnsi="Arial Narrow"/>
          <w:sz w:val="28"/>
          <w:szCs w:val="28"/>
        </w:rPr>
        <w:t>investment</w:t>
      </w:r>
      <w:r w:rsidR="000B6527">
        <w:rPr>
          <w:rFonts w:ascii="Arial Narrow" w:hAnsi="Arial Narrow"/>
          <w:sz w:val="28"/>
          <w:szCs w:val="28"/>
        </w:rPr>
        <w:t>,</w:t>
      </w:r>
      <w:r w:rsidR="004D6D81" w:rsidRPr="004D6D81">
        <w:rPr>
          <w:rFonts w:ascii="Arial Narrow" w:hAnsi="Arial Narrow"/>
          <w:sz w:val="28"/>
          <w:szCs w:val="28"/>
        </w:rPr>
        <w:t xml:space="preserve"> remain high in</w:t>
      </w:r>
      <w:r w:rsidR="004D6D81">
        <w:rPr>
          <w:rFonts w:ascii="Arial Narrow" w:hAnsi="Arial Narrow"/>
          <w:sz w:val="28"/>
          <w:szCs w:val="28"/>
        </w:rPr>
        <w:t xml:space="preserve"> most</w:t>
      </w:r>
      <w:r w:rsidR="004D6D81" w:rsidRPr="004D6D81">
        <w:rPr>
          <w:rFonts w:ascii="Arial Narrow" w:hAnsi="Arial Narrow"/>
          <w:sz w:val="28"/>
          <w:szCs w:val="28"/>
        </w:rPr>
        <w:t xml:space="preserve"> </w:t>
      </w:r>
      <w:r w:rsidR="002A3424">
        <w:rPr>
          <w:rFonts w:ascii="Arial Narrow" w:hAnsi="Arial Narrow"/>
          <w:sz w:val="28"/>
          <w:szCs w:val="28"/>
        </w:rPr>
        <w:t>OECD</w:t>
      </w:r>
      <w:r w:rsidR="004D6D81" w:rsidRPr="004D6D81">
        <w:rPr>
          <w:rFonts w:ascii="Arial Narrow" w:hAnsi="Arial Narrow"/>
          <w:sz w:val="28"/>
          <w:szCs w:val="28"/>
        </w:rPr>
        <w:t xml:space="preserve"> countries.</w:t>
      </w:r>
      <w:r w:rsidR="00F341C8">
        <w:rPr>
          <w:rFonts w:ascii="Arial Narrow" w:hAnsi="Arial Narrow"/>
          <w:sz w:val="28"/>
          <w:szCs w:val="28"/>
        </w:rPr>
        <w:t xml:space="preserve"> More could </w:t>
      </w:r>
      <w:r w:rsidR="0066245E">
        <w:rPr>
          <w:rFonts w:ascii="Arial Narrow" w:hAnsi="Arial Narrow"/>
          <w:sz w:val="28"/>
          <w:szCs w:val="28"/>
        </w:rPr>
        <w:t xml:space="preserve">also </w:t>
      </w:r>
      <w:r w:rsidR="00F341C8">
        <w:rPr>
          <w:rFonts w:ascii="Arial Narrow" w:hAnsi="Arial Narrow"/>
          <w:sz w:val="28"/>
          <w:szCs w:val="28"/>
        </w:rPr>
        <w:t xml:space="preserve">be done to </w:t>
      </w:r>
      <w:r w:rsidR="003E2A87">
        <w:rPr>
          <w:rFonts w:ascii="Arial Narrow" w:hAnsi="Arial Narrow"/>
          <w:sz w:val="28"/>
          <w:szCs w:val="28"/>
        </w:rPr>
        <w:t xml:space="preserve">level </w:t>
      </w:r>
      <w:r w:rsidR="00F341C8">
        <w:rPr>
          <w:rFonts w:ascii="Arial Narrow" w:hAnsi="Arial Narrow"/>
          <w:sz w:val="28"/>
          <w:szCs w:val="28"/>
        </w:rPr>
        <w:lastRenderedPageBreak/>
        <w:t xml:space="preserve">the </w:t>
      </w:r>
      <w:r w:rsidR="003E2A87">
        <w:rPr>
          <w:rFonts w:ascii="Arial Narrow" w:hAnsi="Arial Narrow"/>
          <w:sz w:val="28"/>
          <w:szCs w:val="28"/>
        </w:rPr>
        <w:t xml:space="preserve">playing field between </w:t>
      </w:r>
      <w:r w:rsidR="0066245E">
        <w:rPr>
          <w:rFonts w:ascii="Arial Narrow" w:hAnsi="Arial Narrow"/>
          <w:sz w:val="28"/>
          <w:szCs w:val="28"/>
        </w:rPr>
        <w:t xml:space="preserve">state-owned enterprises </w:t>
      </w:r>
      <w:r w:rsidR="003E2A87">
        <w:rPr>
          <w:rFonts w:ascii="Arial Narrow" w:hAnsi="Arial Narrow"/>
          <w:sz w:val="28"/>
          <w:szCs w:val="28"/>
        </w:rPr>
        <w:t>and private investors</w:t>
      </w:r>
      <w:r w:rsidR="0066245E">
        <w:rPr>
          <w:rFonts w:ascii="Arial Narrow" w:hAnsi="Arial Narrow"/>
          <w:sz w:val="28"/>
          <w:szCs w:val="28"/>
        </w:rPr>
        <w:t xml:space="preserve"> in terms of their ability to seize investment opportunities</w:t>
      </w:r>
      <w:r w:rsidR="003E2A87">
        <w:rPr>
          <w:rFonts w:ascii="Arial Narrow" w:hAnsi="Arial Narrow"/>
          <w:sz w:val="28"/>
          <w:szCs w:val="28"/>
        </w:rPr>
        <w:t xml:space="preserve">. </w:t>
      </w:r>
    </w:p>
    <w:p w14:paraId="1E0044C2" w14:textId="25582097" w:rsidR="00D5712D" w:rsidRDefault="00F341C8" w:rsidP="00F341C8">
      <w:pPr>
        <w:pStyle w:val="Corpotesto"/>
        <w:spacing w:after="360" w:line="360" w:lineRule="auto"/>
        <w:ind w:firstLine="0"/>
        <w:rPr>
          <w:rFonts w:ascii="Arial Narrow" w:hAnsi="Arial Narrow"/>
          <w:sz w:val="28"/>
          <w:szCs w:val="28"/>
        </w:rPr>
      </w:pPr>
      <w:r>
        <w:rPr>
          <w:rFonts w:ascii="Arial Narrow" w:hAnsi="Arial Narrow"/>
          <w:sz w:val="28"/>
          <w:szCs w:val="28"/>
        </w:rPr>
        <w:t xml:space="preserve">Ongoing delays </w:t>
      </w:r>
      <w:r w:rsidR="008D7871">
        <w:rPr>
          <w:rFonts w:ascii="Arial Narrow" w:hAnsi="Arial Narrow"/>
          <w:sz w:val="28"/>
          <w:szCs w:val="28"/>
        </w:rPr>
        <w:t xml:space="preserve">and uncertainty surrounding </w:t>
      </w:r>
      <w:r>
        <w:rPr>
          <w:rFonts w:ascii="Arial Narrow" w:hAnsi="Arial Narrow"/>
          <w:sz w:val="28"/>
          <w:szCs w:val="28"/>
        </w:rPr>
        <w:t xml:space="preserve">the international trade and investment agenda may be </w:t>
      </w:r>
      <w:r w:rsidR="0066245E">
        <w:rPr>
          <w:rFonts w:ascii="Arial Narrow" w:hAnsi="Arial Narrow"/>
          <w:sz w:val="28"/>
          <w:szCs w:val="28"/>
        </w:rPr>
        <w:t xml:space="preserve">impeding </w:t>
      </w:r>
      <w:r>
        <w:rPr>
          <w:rFonts w:ascii="Arial Narrow" w:hAnsi="Arial Narrow"/>
          <w:sz w:val="28"/>
          <w:szCs w:val="28"/>
        </w:rPr>
        <w:t>investment</w:t>
      </w:r>
      <w:r w:rsidR="0066245E">
        <w:rPr>
          <w:rFonts w:ascii="Arial Narrow" w:hAnsi="Arial Narrow"/>
          <w:sz w:val="28"/>
          <w:szCs w:val="28"/>
        </w:rPr>
        <w:t xml:space="preserve"> as well</w:t>
      </w:r>
      <w:r>
        <w:rPr>
          <w:rFonts w:ascii="Arial Narrow" w:hAnsi="Arial Narrow"/>
          <w:sz w:val="28"/>
          <w:szCs w:val="28"/>
        </w:rPr>
        <w:t xml:space="preserve">. </w:t>
      </w:r>
      <w:r w:rsidR="00D5712D">
        <w:rPr>
          <w:rFonts w:ascii="Arial Narrow" w:hAnsi="Arial Narrow"/>
          <w:sz w:val="28"/>
          <w:szCs w:val="28"/>
        </w:rPr>
        <w:t>Mega treaties such as the Transatlantic Trade and Investment Partnership (TTIP) could enhance trade and investment liberalisation, but current criticisms on Investor State Dispute Settlement are delaying the conclusion of the agreement, adding more uncertainty to an already volatile environment.</w:t>
      </w:r>
    </w:p>
    <w:p w14:paraId="5713BA66" w14:textId="213A6646" w:rsidR="00FA5243" w:rsidRDefault="00BB3460" w:rsidP="009969EF">
      <w:pPr>
        <w:pStyle w:val="Corpotesto"/>
        <w:spacing w:after="360" w:line="360" w:lineRule="auto"/>
        <w:ind w:firstLine="0"/>
        <w:rPr>
          <w:rFonts w:ascii="Arial Narrow" w:hAnsi="Arial Narrow"/>
          <w:sz w:val="28"/>
          <w:szCs w:val="28"/>
        </w:rPr>
      </w:pPr>
      <w:r>
        <w:rPr>
          <w:rFonts w:ascii="Arial Narrow" w:hAnsi="Arial Narrow"/>
          <w:sz w:val="28"/>
          <w:szCs w:val="28"/>
        </w:rPr>
        <w:t>We consider investment to be the very backbone of the economy, and a critical ingredient for growth</w:t>
      </w:r>
      <w:r w:rsidR="0066245E">
        <w:rPr>
          <w:rFonts w:ascii="Arial Narrow" w:hAnsi="Arial Narrow"/>
          <w:sz w:val="28"/>
          <w:szCs w:val="28"/>
        </w:rPr>
        <w:t xml:space="preserve"> – i</w:t>
      </w:r>
      <w:r w:rsidR="00F36358">
        <w:rPr>
          <w:rFonts w:ascii="Arial Narrow" w:hAnsi="Arial Narrow"/>
          <w:sz w:val="28"/>
          <w:szCs w:val="28"/>
        </w:rPr>
        <w:t xml:space="preserve">nfrastructure is a prime example. </w:t>
      </w:r>
      <w:r w:rsidR="0066245E">
        <w:rPr>
          <w:rFonts w:ascii="Arial Narrow" w:hAnsi="Arial Narrow"/>
          <w:sz w:val="28"/>
          <w:szCs w:val="28"/>
        </w:rPr>
        <w:t>Yet g</w:t>
      </w:r>
      <w:r w:rsidR="0066245E" w:rsidRPr="00486EF1">
        <w:rPr>
          <w:rFonts w:ascii="Arial Narrow" w:hAnsi="Arial Narrow"/>
          <w:sz w:val="28"/>
          <w:szCs w:val="28"/>
        </w:rPr>
        <w:t>lobal flows of foreign direct investment</w:t>
      </w:r>
      <w:r w:rsidR="0066245E">
        <w:rPr>
          <w:rFonts w:ascii="Arial Narrow" w:hAnsi="Arial Narrow"/>
          <w:sz w:val="28"/>
          <w:szCs w:val="28"/>
        </w:rPr>
        <w:t xml:space="preserve"> </w:t>
      </w:r>
      <w:r w:rsidR="0066245E" w:rsidRPr="00486EF1">
        <w:rPr>
          <w:rFonts w:ascii="Arial Narrow" w:hAnsi="Arial Narrow"/>
          <w:sz w:val="28"/>
          <w:szCs w:val="28"/>
        </w:rPr>
        <w:t xml:space="preserve">remain 40% below </w:t>
      </w:r>
      <w:r w:rsidR="0066245E">
        <w:rPr>
          <w:rFonts w:ascii="Arial Narrow" w:hAnsi="Arial Narrow"/>
          <w:sz w:val="28"/>
          <w:szCs w:val="28"/>
        </w:rPr>
        <w:t>their pre-crisis</w:t>
      </w:r>
      <w:r w:rsidR="0066245E" w:rsidRPr="00486EF1">
        <w:rPr>
          <w:rFonts w:ascii="Arial Narrow" w:hAnsi="Arial Narrow"/>
          <w:sz w:val="28"/>
          <w:szCs w:val="28"/>
        </w:rPr>
        <w:t xml:space="preserve"> levels</w:t>
      </w:r>
      <w:r w:rsidR="0066245E">
        <w:rPr>
          <w:rFonts w:ascii="Arial Narrow" w:hAnsi="Arial Narrow"/>
          <w:sz w:val="28"/>
          <w:szCs w:val="28"/>
        </w:rPr>
        <w:t xml:space="preserve"> </w:t>
      </w:r>
    </w:p>
    <w:p w14:paraId="27F05700" w14:textId="733D9A76" w:rsidR="00A1139D" w:rsidRDefault="00BD1796" w:rsidP="00F92B25">
      <w:pPr>
        <w:pStyle w:val="Corpotesto"/>
        <w:spacing w:before="240" w:after="120" w:line="360" w:lineRule="auto"/>
        <w:ind w:firstLine="0"/>
        <w:rPr>
          <w:rFonts w:ascii="Arial Narrow" w:hAnsi="Arial Narrow"/>
          <w:sz w:val="28"/>
          <w:szCs w:val="28"/>
        </w:rPr>
      </w:pPr>
      <w:r>
        <w:rPr>
          <w:rFonts w:ascii="Arial Narrow" w:hAnsi="Arial Narrow"/>
          <w:sz w:val="28"/>
          <w:szCs w:val="28"/>
        </w:rPr>
        <w:lastRenderedPageBreak/>
        <w:t>T</w:t>
      </w:r>
      <w:r w:rsidR="00FA5243">
        <w:rPr>
          <w:rFonts w:ascii="Arial Narrow" w:hAnsi="Arial Narrow"/>
          <w:sz w:val="28"/>
          <w:szCs w:val="28"/>
        </w:rPr>
        <w:t>he</w:t>
      </w:r>
      <w:r w:rsidR="00F36358">
        <w:rPr>
          <w:rFonts w:ascii="Arial Narrow" w:hAnsi="Arial Narrow"/>
          <w:sz w:val="28"/>
          <w:szCs w:val="28"/>
        </w:rPr>
        <w:t xml:space="preserve"> impact </w:t>
      </w:r>
      <w:r w:rsidR="00A1139D">
        <w:rPr>
          <w:rFonts w:ascii="Arial Narrow" w:hAnsi="Arial Narrow"/>
          <w:sz w:val="28"/>
          <w:szCs w:val="28"/>
        </w:rPr>
        <w:t xml:space="preserve">of smart investment </w:t>
      </w:r>
      <w:r w:rsidR="00F36358">
        <w:rPr>
          <w:rFonts w:ascii="Arial Narrow" w:hAnsi="Arial Narrow"/>
          <w:sz w:val="28"/>
          <w:szCs w:val="28"/>
        </w:rPr>
        <w:t>goes beyond the economy. Investing in infrastructure</w:t>
      </w:r>
      <w:r w:rsidR="009D3A68">
        <w:rPr>
          <w:rFonts w:ascii="Arial Narrow" w:hAnsi="Arial Narrow"/>
          <w:sz w:val="28"/>
          <w:szCs w:val="28"/>
        </w:rPr>
        <w:t>, especially social infrastructure,</w:t>
      </w:r>
      <w:r w:rsidR="00F36358">
        <w:rPr>
          <w:rFonts w:ascii="Arial Narrow" w:hAnsi="Arial Narrow"/>
          <w:sz w:val="28"/>
          <w:szCs w:val="28"/>
        </w:rPr>
        <w:t xml:space="preserve"> can connect communities, helping strengthen society and the sense that the economic system works for people.</w:t>
      </w:r>
      <w:r w:rsidR="00EC14F0">
        <w:rPr>
          <w:rFonts w:ascii="Arial Narrow" w:hAnsi="Arial Narrow"/>
          <w:sz w:val="28"/>
          <w:szCs w:val="28"/>
        </w:rPr>
        <w:t xml:space="preserve"> </w:t>
      </w:r>
    </w:p>
    <w:p w14:paraId="2F322DB1" w14:textId="44E6DDF9" w:rsidR="001E7AED" w:rsidRDefault="00A1139D" w:rsidP="00F92B25">
      <w:pPr>
        <w:pStyle w:val="Corpotesto"/>
        <w:spacing w:before="240" w:after="120" w:line="360" w:lineRule="auto"/>
        <w:ind w:firstLine="0"/>
        <w:rPr>
          <w:rFonts w:ascii="Arial Narrow" w:hAnsi="Arial Narrow"/>
          <w:sz w:val="28"/>
          <w:szCs w:val="28"/>
        </w:rPr>
      </w:pPr>
      <w:r>
        <w:rPr>
          <w:rFonts w:ascii="Arial Narrow" w:hAnsi="Arial Narrow"/>
          <w:sz w:val="28"/>
          <w:szCs w:val="28"/>
        </w:rPr>
        <w:t>The announcement of the Juncker Plan, which we will certainly hear more about today,</w:t>
      </w:r>
      <w:r w:rsidR="009D3A68">
        <w:rPr>
          <w:rFonts w:ascii="Arial Narrow" w:hAnsi="Arial Narrow"/>
          <w:sz w:val="28"/>
          <w:szCs w:val="28"/>
        </w:rPr>
        <w:t xml:space="preserve"> </w:t>
      </w:r>
      <w:r>
        <w:rPr>
          <w:rFonts w:ascii="Arial Narrow" w:hAnsi="Arial Narrow"/>
          <w:sz w:val="28"/>
          <w:szCs w:val="28"/>
        </w:rPr>
        <w:t>is the</w:t>
      </w:r>
      <w:r w:rsidR="009D3A68">
        <w:rPr>
          <w:rFonts w:ascii="Arial Narrow" w:hAnsi="Arial Narrow"/>
          <w:sz w:val="28"/>
          <w:szCs w:val="28"/>
        </w:rPr>
        <w:t xml:space="preserve"> type of initiative </w:t>
      </w:r>
      <w:r>
        <w:rPr>
          <w:rFonts w:ascii="Arial Narrow" w:hAnsi="Arial Narrow"/>
          <w:sz w:val="28"/>
          <w:szCs w:val="28"/>
        </w:rPr>
        <w:t>that</w:t>
      </w:r>
      <w:r w:rsidR="009D3A68">
        <w:rPr>
          <w:rFonts w:ascii="Arial Narrow" w:hAnsi="Arial Narrow"/>
          <w:sz w:val="28"/>
          <w:szCs w:val="28"/>
        </w:rPr>
        <w:t xml:space="preserve"> is needed </w:t>
      </w:r>
      <w:r w:rsidR="00320E27">
        <w:rPr>
          <w:rFonts w:ascii="Arial Narrow" w:hAnsi="Arial Narrow"/>
          <w:sz w:val="28"/>
          <w:szCs w:val="28"/>
        </w:rPr>
        <w:t xml:space="preserve">to </w:t>
      </w:r>
      <w:r>
        <w:rPr>
          <w:rFonts w:ascii="Arial Narrow" w:hAnsi="Arial Narrow"/>
          <w:sz w:val="28"/>
          <w:szCs w:val="28"/>
        </w:rPr>
        <w:t>breathe</w:t>
      </w:r>
      <w:r w:rsidR="00320E27">
        <w:rPr>
          <w:rFonts w:ascii="Arial Narrow" w:hAnsi="Arial Narrow"/>
          <w:sz w:val="28"/>
          <w:szCs w:val="28"/>
        </w:rPr>
        <w:t xml:space="preserve"> life into the Eurozone economy an</w:t>
      </w:r>
      <w:r>
        <w:rPr>
          <w:rFonts w:ascii="Arial Narrow" w:hAnsi="Arial Narrow"/>
          <w:sz w:val="28"/>
          <w:szCs w:val="28"/>
        </w:rPr>
        <w:t>d</w:t>
      </w:r>
      <w:r w:rsidR="00320E27">
        <w:rPr>
          <w:rFonts w:ascii="Arial Narrow" w:hAnsi="Arial Narrow"/>
          <w:sz w:val="28"/>
          <w:szCs w:val="28"/>
        </w:rPr>
        <w:t xml:space="preserve"> to improve competitiveness. Mobilizing private capita</w:t>
      </w:r>
      <w:r>
        <w:rPr>
          <w:rFonts w:ascii="Arial Narrow" w:hAnsi="Arial Narrow"/>
          <w:sz w:val="28"/>
          <w:szCs w:val="28"/>
        </w:rPr>
        <w:t>l</w:t>
      </w:r>
      <w:r w:rsidR="00320E27">
        <w:rPr>
          <w:rFonts w:ascii="Arial Narrow" w:hAnsi="Arial Narrow"/>
          <w:sz w:val="28"/>
          <w:szCs w:val="28"/>
        </w:rPr>
        <w:t>, the subject of today’s conference</w:t>
      </w:r>
      <w:r>
        <w:rPr>
          <w:rFonts w:ascii="Arial Narrow" w:hAnsi="Arial Narrow"/>
          <w:sz w:val="28"/>
          <w:szCs w:val="28"/>
        </w:rPr>
        <w:t>, can lay the foundations for Europe’s future, while creating thousands of jobs in the near-term. Furthermore, promoting an agenda of green investment</w:t>
      </w:r>
      <w:r w:rsidR="00F36358">
        <w:rPr>
          <w:rFonts w:ascii="Arial Narrow" w:hAnsi="Arial Narrow"/>
          <w:sz w:val="28"/>
          <w:szCs w:val="28"/>
        </w:rPr>
        <w:t xml:space="preserve"> can underpin the needed transition </w:t>
      </w:r>
      <w:r>
        <w:rPr>
          <w:rFonts w:ascii="Arial Narrow" w:hAnsi="Arial Narrow"/>
          <w:sz w:val="28"/>
          <w:szCs w:val="28"/>
        </w:rPr>
        <w:t xml:space="preserve">to </w:t>
      </w:r>
      <w:r w:rsidR="00F36358">
        <w:rPr>
          <w:rFonts w:ascii="Arial Narrow" w:hAnsi="Arial Narrow"/>
          <w:sz w:val="28"/>
          <w:szCs w:val="28"/>
        </w:rPr>
        <w:t>low</w:t>
      </w:r>
      <w:r>
        <w:rPr>
          <w:rFonts w:ascii="Arial Narrow" w:hAnsi="Arial Narrow"/>
          <w:sz w:val="28"/>
          <w:szCs w:val="28"/>
        </w:rPr>
        <w:t>er</w:t>
      </w:r>
      <w:r w:rsidR="00F36358">
        <w:rPr>
          <w:rFonts w:ascii="Arial Narrow" w:hAnsi="Arial Narrow"/>
          <w:sz w:val="28"/>
          <w:szCs w:val="28"/>
        </w:rPr>
        <w:t>-carbon economies. So, the returns are not only financial, but economic, social and environmental too!</w:t>
      </w:r>
    </w:p>
    <w:p w14:paraId="0ACD1D84" w14:textId="24A803DF" w:rsidR="009D3A68" w:rsidRDefault="00157CA5" w:rsidP="009D3A68">
      <w:pPr>
        <w:pStyle w:val="Corpotesto"/>
        <w:spacing w:after="360" w:line="360" w:lineRule="auto"/>
        <w:ind w:firstLine="0"/>
        <w:rPr>
          <w:rFonts w:ascii="Arial Narrow" w:hAnsi="Arial Narrow"/>
          <w:sz w:val="28"/>
          <w:szCs w:val="28"/>
        </w:rPr>
      </w:pPr>
      <w:r>
        <w:rPr>
          <w:rFonts w:ascii="Arial Narrow" w:hAnsi="Arial Narrow"/>
          <w:sz w:val="28"/>
          <w:szCs w:val="28"/>
        </w:rPr>
        <w:t>Ultimately, we need to see a ‘comeback’ in both domestic and cross-border long-term investment</w:t>
      </w:r>
      <w:r w:rsidRPr="00BB3460">
        <w:rPr>
          <w:rFonts w:ascii="Arial Narrow" w:hAnsi="Arial Narrow"/>
          <w:sz w:val="28"/>
          <w:szCs w:val="28"/>
        </w:rPr>
        <w:t xml:space="preserve"> </w:t>
      </w:r>
      <w:r>
        <w:rPr>
          <w:rFonts w:ascii="Arial Narrow" w:hAnsi="Arial Narrow"/>
          <w:sz w:val="28"/>
          <w:szCs w:val="28"/>
        </w:rPr>
        <w:t xml:space="preserve">if we are to see a sustained and </w:t>
      </w:r>
      <w:r w:rsidR="00F204BD">
        <w:rPr>
          <w:rFonts w:ascii="Arial Narrow" w:hAnsi="Arial Narrow"/>
          <w:sz w:val="28"/>
          <w:szCs w:val="28"/>
        </w:rPr>
        <w:t>durable</w:t>
      </w:r>
      <w:r>
        <w:rPr>
          <w:rFonts w:ascii="Arial Narrow" w:hAnsi="Arial Narrow"/>
          <w:sz w:val="28"/>
          <w:szCs w:val="28"/>
        </w:rPr>
        <w:t xml:space="preserve"> recovery</w:t>
      </w:r>
      <w:r w:rsidRPr="008D6774">
        <w:rPr>
          <w:rFonts w:ascii="Arial Narrow" w:hAnsi="Arial Narrow"/>
          <w:sz w:val="28"/>
          <w:szCs w:val="28"/>
        </w:rPr>
        <w:t xml:space="preserve">. </w:t>
      </w:r>
      <w:r w:rsidR="009D3A68">
        <w:rPr>
          <w:rFonts w:ascii="Arial Narrow" w:hAnsi="Arial Narrow"/>
          <w:sz w:val="28"/>
          <w:szCs w:val="28"/>
        </w:rPr>
        <w:t>Let me share with you some of our views, and some of our recent work with the G20 on Long-Term Investment.</w:t>
      </w:r>
    </w:p>
    <w:p w14:paraId="5DB7BDF5" w14:textId="1C09E460" w:rsidR="009969EF" w:rsidRPr="008D67D4" w:rsidRDefault="00352EBB" w:rsidP="00F92B25">
      <w:pPr>
        <w:pStyle w:val="Corpotesto"/>
        <w:spacing w:before="240" w:after="120" w:line="360" w:lineRule="auto"/>
        <w:ind w:firstLine="0"/>
        <w:rPr>
          <w:rFonts w:ascii="Arial Narrow" w:hAnsi="Arial Narrow"/>
          <w:b/>
          <w:sz w:val="28"/>
          <w:szCs w:val="28"/>
        </w:rPr>
      </w:pPr>
      <w:r>
        <w:rPr>
          <w:rFonts w:ascii="Arial Narrow" w:hAnsi="Arial Narrow"/>
          <w:b/>
          <w:sz w:val="28"/>
          <w:szCs w:val="28"/>
        </w:rPr>
        <w:t xml:space="preserve">LTI: What’s the solution, and what </w:t>
      </w:r>
      <w:r w:rsidR="0032456C">
        <w:rPr>
          <w:rFonts w:ascii="Arial Narrow" w:hAnsi="Arial Narrow"/>
          <w:b/>
          <w:sz w:val="28"/>
          <w:szCs w:val="28"/>
        </w:rPr>
        <w:t>are</w:t>
      </w:r>
      <w:r>
        <w:rPr>
          <w:rFonts w:ascii="Arial Narrow" w:hAnsi="Arial Narrow"/>
          <w:b/>
          <w:sz w:val="28"/>
          <w:szCs w:val="28"/>
        </w:rPr>
        <w:t xml:space="preserve"> the G20 / OECD doing to help?</w:t>
      </w:r>
    </w:p>
    <w:p w14:paraId="02CC5FAC" w14:textId="1B6A4B3C" w:rsidR="003A276A" w:rsidRDefault="003A276A" w:rsidP="009969EF">
      <w:pPr>
        <w:pStyle w:val="Corpotesto"/>
        <w:spacing w:after="360" w:line="360" w:lineRule="auto"/>
        <w:ind w:firstLine="0"/>
        <w:rPr>
          <w:rFonts w:ascii="Arial Narrow" w:hAnsi="Arial Narrow"/>
          <w:sz w:val="28"/>
          <w:szCs w:val="28"/>
        </w:rPr>
      </w:pPr>
      <w:r>
        <w:rPr>
          <w:rFonts w:ascii="Arial Narrow" w:hAnsi="Arial Narrow"/>
          <w:sz w:val="28"/>
          <w:szCs w:val="28"/>
        </w:rPr>
        <w:lastRenderedPageBreak/>
        <w:t xml:space="preserve">The </w:t>
      </w:r>
      <w:r w:rsidR="0032456C">
        <w:rPr>
          <w:rFonts w:ascii="Arial Narrow" w:hAnsi="Arial Narrow"/>
          <w:sz w:val="28"/>
          <w:szCs w:val="28"/>
        </w:rPr>
        <w:t xml:space="preserve">G20’s </w:t>
      </w:r>
      <w:r w:rsidR="009969EF" w:rsidRPr="00D84D34">
        <w:rPr>
          <w:rFonts w:ascii="Arial Narrow" w:hAnsi="Arial Narrow"/>
          <w:sz w:val="28"/>
          <w:szCs w:val="28"/>
        </w:rPr>
        <w:t>Brisbane Action Plan</w:t>
      </w:r>
      <w:r w:rsidR="00E14145">
        <w:rPr>
          <w:rFonts w:ascii="Arial Narrow" w:hAnsi="Arial Narrow"/>
          <w:sz w:val="28"/>
          <w:szCs w:val="28"/>
        </w:rPr>
        <w:t xml:space="preserve"> just launched a few weeks ago</w:t>
      </w:r>
      <w:r>
        <w:rPr>
          <w:rFonts w:ascii="Arial Narrow" w:hAnsi="Arial Narrow"/>
          <w:sz w:val="28"/>
          <w:szCs w:val="28"/>
        </w:rPr>
        <w:t xml:space="preserve"> stresses</w:t>
      </w:r>
      <w:r w:rsidR="009969EF" w:rsidRPr="00D84D34">
        <w:rPr>
          <w:rFonts w:ascii="Arial Narrow" w:hAnsi="Arial Narrow"/>
          <w:sz w:val="28"/>
          <w:szCs w:val="28"/>
        </w:rPr>
        <w:t xml:space="preserve"> the need to </w:t>
      </w:r>
      <w:r>
        <w:rPr>
          <w:rFonts w:ascii="Arial Narrow" w:hAnsi="Arial Narrow"/>
          <w:sz w:val="28"/>
          <w:szCs w:val="28"/>
        </w:rPr>
        <w:t>mobilise</w:t>
      </w:r>
      <w:r w:rsidRPr="00D84D34">
        <w:rPr>
          <w:rFonts w:ascii="Arial Narrow" w:hAnsi="Arial Narrow"/>
          <w:sz w:val="28"/>
          <w:szCs w:val="28"/>
        </w:rPr>
        <w:t xml:space="preserve"> </w:t>
      </w:r>
      <w:r w:rsidR="009969EF" w:rsidRPr="00D84D34">
        <w:rPr>
          <w:rFonts w:ascii="Arial Narrow" w:hAnsi="Arial Narrow"/>
          <w:sz w:val="28"/>
          <w:szCs w:val="28"/>
        </w:rPr>
        <w:t>long-term investment by institution</w:t>
      </w:r>
      <w:r>
        <w:rPr>
          <w:rFonts w:ascii="Arial Narrow" w:hAnsi="Arial Narrow"/>
          <w:sz w:val="28"/>
          <w:szCs w:val="28"/>
        </w:rPr>
        <w:t xml:space="preserve">al investors, who have over </w:t>
      </w:r>
      <w:r w:rsidRPr="00780FCB">
        <w:rPr>
          <w:rFonts w:ascii="Arial Narrow" w:hAnsi="Arial Narrow"/>
          <w:sz w:val="28"/>
          <w:szCs w:val="28"/>
        </w:rPr>
        <w:t>USD</w:t>
      </w:r>
      <w:r>
        <w:rPr>
          <w:rFonts w:ascii="Arial Narrow" w:hAnsi="Arial Narrow"/>
          <w:sz w:val="28"/>
          <w:szCs w:val="28"/>
        </w:rPr>
        <w:t xml:space="preserve"> </w:t>
      </w:r>
      <w:r w:rsidR="00E548B9">
        <w:rPr>
          <w:rFonts w:ascii="Arial Narrow" w:hAnsi="Arial Narrow"/>
          <w:sz w:val="28"/>
          <w:szCs w:val="28"/>
        </w:rPr>
        <w:t>92</w:t>
      </w:r>
      <w:r>
        <w:rPr>
          <w:rFonts w:ascii="Arial Narrow" w:hAnsi="Arial Narrow"/>
          <w:sz w:val="28"/>
          <w:szCs w:val="28"/>
        </w:rPr>
        <w:t xml:space="preserve"> trillion in assets under management in the OECD alone</w:t>
      </w:r>
      <w:r w:rsidR="009969EF" w:rsidRPr="00D84D34">
        <w:rPr>
          <w:rFonts w:ascii="Arial Narrow" w:hAnsi="Arial Narrow"/>
          <w:sz w:val="28"/>
          <w:szCs w:val="28"/>
        </w:rPr>
        <w:t>.</w:t>
      </w:r>
      <w:r w:rsidR="00F27335">
        <w:rPr>
          <w:rFonts w:ascii="Arial Narrow" w:hAnsi="Arial Narrow"/>
          <w:sz w:val="28"/>
          <w:szCs w:val="28"/>
        </w:rPr>
        <w:t xml:space="preserve"> </w:t>
      </w:r>
      <w:r w:rsidR="00E548B9">
        <w:rPr>
          <w:rFonts w:ascii="Arial Narrow" w:hAnsi="Arial Narrow"/>
          <w:sz w:val="28"/>
          <w:szCs w:val="28"/>
        </w:rPr>
        <w:t>This amounts to a staggering 2.0</w:t>
      </w:r>
      <w:r>
        <w:rPr>
          <w:rFonts w:ascii="Arial Narrow" w:hAnsi="Arial Narrow"/>
          <w:sz w:val="28"/>
          <w:szCs w:val="28"/>
        </w:rPr>
        <w:t xml:space="preserve"> times the size of the </w:t>
      </w:r>
      <w:r w:rsidR="00E548B9">
        <w:rPr>
          <w:rFonts w:ascii="Arial Narrow" w:hAnsi="Arial Narrow"/>
          <w:sz w:val="28"/>
          <w:szCs w:val="28"/>
        </w:rPr>
        <w:t>OECD</w:t>
      </w:r>
      <w:r>
        <w:rPr>
          <w:rFonts w:ascii="Arial Narrow" w:hAnsi="Arial Narrow"/>
          <w:sz w:val="28"/>
          <w:szCs w:val="28"/>
        </w:rPr>
        <w:t xml:space="preserve"> economy</w:t>
      </w:r>
      <w:r w:rsidR="00E548B9">
        <w:rPr>
          <w:rFonts w:ascii="Arial Narrow" w:hAnsi="Arial Narrow"/>
          <w:sz w:val="28"/>
          <w:szCs w:val="28"/>
        </w:rPr>
        <w:t>, up from 1.4</w:t>
      </w:r>
      <w:r w:rsidR="00BB3460">
        <w:rPr>
          <w:rFonts w:ascii="Arial Narrow" w:hAnsi="Arial Narrow"/>
          <w:sz w:val="28"/>
          <w:szCs w:val="28"/>
        </w:rPr>
        <w:t xml:space="preserve"> times 12 years ago</w:t>
      </w:r>
      <w:r w:rsidR="00E548B9">
        <w:rPr>
          <w:rFonts w:ascii="Arial Narrow" w:hAnsi="Arial Narrow"/>
          <w:sz w:val="28"/>
          <w:szCs w:val="28"/>
        </w:rPr>
        <w:t>. Put another way, institutional savings have never been higher</w:t>
      </w:r>
      <w:r w:rsidR="00E548B9" w:rsidDel="00C1058B">
        <w:rPr>
          <w:rFonts w:ascii="Arial Narrow" w:hAnsi="Arial Narrow"/>
          <w:sz w:val="28"/>
          <w:szCs w:val="28"/>
        </w:rPr>
        <w:t>.</w:t>
      </w:r>
      <w:r w:rsidR="005B4EA9" w:rsidDel="00C1058B">
        <w:rPr>
          <w:rFonts w:ascii="Arial Narrow" w:hAnsi="Arial Narrow"/>
          <w:sz w:val="28"/>
          <w:szCs w:val="28"/>
        </w:rPr>
        <w:t xml:space="preserve"> </w:t>
      </w:r>
      <w:r w:rsidR="009C735B">
        <w:rPr>
          <w:rFonts w:ascii="Arial Narrow" w:hAnsi="Arial Narrow"/>
          <w:sz w:val="28"/>
          <w:szCs w:val="28"/>
        </w:rPr>
        <w:t>T</w:t>
      </w:r>
      <w:r w:rsidR="008610A3">
        <w:rPr>
          <w:rFonts w:ascii="Arial Narrow" w:hAnsi="Arial Narrow"/>
          <w:sz w:val="28"/>
          <w:szCs w:val="28"/>
        </w:rPr>
        <w:t xml:space="preserve">he </w:t>
      </w:r>
      <w:r w:rsidR="00346479" w:rsidDel="00C1058B">
        <w:rPr>
          <w:rFonts w:ascii="Arial Narrow" w:hAnsi="Arial Narrow"/>
          <w:sz w:val="28"/>
          <w:szCs w:val="28"/>
        </w:rPr>
        <w:t>Brisbane Action Plan also recognises that improving the</w:t>
      </w:r>
      <w:r w:rsidR="00346479" w:rsidRPr="005B4EA9" w:rsidDel="00C1058B">
        <w:rPr>
          <w:rFonts w:ascii="Arial Narrow" w:hAnsi="Arial Narrow"/>
          <w:sz w:val="28"/>
          <w:szCs w:val="28"/>
        </w:rPr>
        <w:t xml:space="preserve"> domestic investment climate</w:t>
      </w:r>
      <w:r w:rsidR="00346479" w:rsidDel="00C1058B">
        <w:rPr>
          <w:rFonts w:ascii="Arial Narrow" w:hAnsi="Arial Narrow"/>
          <w:sz w:val="28"/>
          <w:szCs w:val="28"/>
        </w:rPr>
        <w:t xml:space="preserve"> </w:t>
      </w:r>
      <w:r w:rsidR="00346479" w:rsidRPr="005B4EA9" w:rsidDel="00C1058B">
        <w:rPr>
          <w:rFonts w:ascii="Arial Narrow" w:hAnsi="Arial Narrow"/>
          <w:sz w:val="28"/>
          <w:szCs w:val="28"/>
        </w:rPr>
        <w:t xml:space="preserve">is </w:t>
      </w:r>
      <w:r w:rsidR="00346479" w:rsidDel="00C1058B">
        <w:rPr>
          <w:rFonts w:ascii="Arial Narrow" w:hAnsi="Arial Narrow"/>
          <w:sz w:val="28"/>
          <w:szCs w:val="28"/>
        </w:rPr>
        <w:t>“</w:t>
      </w:r>
      <w:r w:rsidR="00346479" w:rsidRPr="005B4EA9" w:rsidDel="00C1058B">
        <w:rPr>
          <w:rFonts w:ascii="Arial Narrow" w:hAnsi="Arial Narrow"/>
          <w:sz w:val="28"/>
          <w:szCs w:val="28"/>
        </w:rPr>
        <w:t>essential to attract new private sector finance for investment</w:t>
      </w:r>
      <w:r w:rsidR="00346479" w:rsidDel="00C1058B">
        <w:rPr>
          <w:rFonts w:ascii="Arial Narrow" w:hAnsi="Arial Narrow"/>
          <w:sz w:val="28"/>
          <w:szCs w:val="28"/>
        </w:rPr>
        <w:t>”</w:t>
      </w:r>
      <w:r w:rsidR="00254112">
        <w:rPr>
          <w:rFonts w:ascii="Arial Narrow" w:hAnsi="Arial Narrow"/>
          <w:sz w:val="28"/>
          <w:szCs w:val="28"/>
        </w:rPr>
        <w:t xml:space="preserve">, highlighting the </w:t>
      </w:r>
      <w:r w:rsidR="009C735B">
        <w:rPr>
          <w:rFonts w:ascii="Arial Narrow" w:hAnsi="Arial Narrow"/>
          <w:sz w:val="28"/>
          <w:szCs w:val="28"/>
        </w:rPr>
        <w:t xml:space="preserve">urgent </w:t>
      </w:r>
      <w:r w:rsidR="00254112">
        <w:rPr>
          <w:rFonts w:ascii="Arial Narrow" w:hAnsi="Arial Narrow"/>
          <w:sz w:val="28"/>
          <w:szCs w:val="28"/>
        </w:rPr>
        <w:t>need to address</w:t>
      </w:r>
      <w:r w:rsidR="009C735B">
        <w:rPr>
          <w:rFonts w:ascii="Arial Narrow" w:hAnsi="Arial Narrow"/>
          <w:sz w:val="28"/>
          <w:szCs w:val="28"/>
        </w:rPr>
        <w:t xml:space="preserve"> impediments to investment, such as </w:t>
      </w:r>
      <w:r w:rsidR="00BA35CA" w:rsidDel="00C1058B">
        <w:rPr>
          <w:rFonts w:ascii="Arial Narrow" w:hAnsi="Arial Narrow"/>
          <w:sz w:val="28"/>
          <w:szCs w:val="28"/>
        </w:rPr>
        <w:t>FDI restrictions</w:t>
      </w:r>
      <w:r w:rsidR="009C735B">
        <w:rPr>
          <w:rFonts w:ascii="Arial Narrow" w:hAnsi="Arial Narrow"/>
          <w:sz w:val="28"/>
          <w:szCs w:val="28"/>
        </w:rPr>
        <w:t xml:space="preserve"> and market access barriers</w:t>
      </w:r>
      <w:r w:rsidR="00C1058B">
        <w:rPr>
          <w:rFonts w:ascii="Arial Narrow" w:hAnsi="Arial Narrow"/>
          <w:sz w:val="28"/>
          <w:szCs w:val="28"/>
        </w:rPr>
        <w:t>.</w:t>
      </w:r>
    </w:p>
    <w:p w14:paraId="15CE0B7B" w14:textId="0CF22ADC" w:rsidR="009969EF" w:rsidRDefault="00E548B9" w:rsidP="00F92B25">
      <w:pPr>
        <w:pStyle w:val="Corpotesto"/>
        <w:spacing w:after="360" w:line="360" w:lineRule="auto"/>
        <w:ind w:firstLine="0"/>
        <w:rPr>
          <w:rFonts w:ascii="Arial Narrow" w:hAnsi="Arial Narrow"/>
          <w:sz w:val="28"/>
          <w:szCs w:val="28"/>
        </w:rPr>
      </w:pPr>
      <w:r>
        <w:rPr>
          <w:rFonts w:ascii="Arial Narrow" w:hAnsi="Arial Narrow"/>
          <w:sz w:val="28"/>
          <w:szCs w:val="28"/>
        </w:rPr>
        <w:t xml:space="preserve">Despite the large growth in institutional </w:t>
      </w:r>
      <w:r w:rsidR="00254112">
        <w:rPr>
          <w:rFonts w:ascii="Arial Narrow" w:hAnsi="Arial Narrow"/>
          <w:sz w:val="28"/>
          <w:szCs w:val="28"/>
        </w:rPr>
        <w:t>investor assets</w:t>
      </w:r>
      <w:r>
        <w:rPr>
          <w:rFonts w:ascii="Arial Narrow" w:hAnsi="Arial Narrow"/>
          <w:sz w:val="28"/>
          <w:szCs w:val="28"/>
        </w:rPr>
        <w:t>, there are numerous barriers to long-term investment.</w:t>
      </w:r>
      <w:r w:rsidR="003A276A">
        <w:rPr>
          <w:rFonts w:ascii="Arial Narrow" w:hAnsi="Arial Narrow"/>
          <w:sz w:val="28"/>
          <w:szCs w:val="28"/>
        </w:rPr>
        <w:t xml:space="preserve"> </w:t>
      </w:r>
      <w:r w:rsidR="00C8288E">
        <w:rPr>
          <w:rFonts w:ascii="Arial Narrow" w:hAnsi="Arial Narrow"/>
          <w:sz w:val="28"/>
          <w:szCs w:val="28"/>
        </w:rPr>
        <w:t xml:space="preserve">Based on </w:t>
      </w:r>
      <w:r>
        <w:rPr>
          <w:rFonts w:ascii="Arial Narrow" w:hAnsi="Arial Narrow"/>
          <w:sz w:val="28"/>
          <w:szCs w:val="28"/>
        </w:rPr>
        <w:t xml:space="preserve">a recent OECD survey of </w:t>
      </w:r>
      <w:r w:rsidR="00C8288E">
        <w:rPr>
          <w:rFonts w:ascii="Arial Narrow" w:hAnsi="Arial Narrow"/>
          <w:sz w:val="28"/>
          <w:szCs w:val="28"/>
        </w:rPr>
        <w:t>large pension funds</w:t>
      </w:r>
      <w:r w:rsidR="003A276A">
        <w:rPr>
          <w:rFonts w:ascii="Arial Narrow" w:hAnsi="Arial Narrow"/>
          <w:sz w:val="28"/>
          <w:szCs w:val="28"/>
        </w:rPr>
        <w:t>,</w:t>
      </w:r>
      <w:r w:rsidR="00E14145">
        <w:rPr>
          <w:rFonts w:ascii="Arial Narrow" w:hAnsi="Arial Narrow"/>
          <w:sz w:val="28"/>
          <w:szCs w:val="28"/>
        </w:rPr>
        <w:t xml:space="preserve"> you will hear more about</w:t>
      </w:r>
      <w:r w:rsidR="007C0ABB">
        <w:rPr>
          <w:rFonts w:ascii="Arial Narrow" w:hAnsi="Arial Narrow"/>
          <w:sz w:val="28"/>
          <w:szCs w:val="28"/>
        </w:rPr>
        <w:t xml:space="preserve"> it</w:t>
      </w:r>
      <w:r w:rsidR="00E14145">
        <w:rPr>
          <w:rFonts w:ascii="Arial Narrow" w:hAnsi="Arial Narrow"/>
          <w:sz w:val="28"/>
          <w:szCs w:val="28"/>
        </w:rPr>
        <w:t xml:space="preserve"> today,</w:t>
      </w:r>
      <w:r w:rsidR="003A276A">
        <w:rPr>
          <w:rFonts w:ascii="Arial Narrow" w:hAnsi="Arial Narrow"/>
          <w:sz w:val="28"/>
          <w:szCs w:val="28"/>
        </w:rPr>
        <w:t xml:space="preserve"> </w:t>
      </w:r>
      <w:r w:rsidR="009969EF" w:rsidRPr="00BB0F55">
        <w:rPr>
          <w:rFonts w:ascii="Arial Narrow" w:hAnsi="Arial Narrow"/>
          <w:sz w:val="28"/>
          <w:szCs w:val="28"/>
        </w:rPr>
        <w:t xml:space="preserve">regulatory uncertainty </w:t>
      </w:r>
      <w:r w:rsidR="003A276A">
        <w:rPr>
          <w:rFonts w:ascii="Arial Narrow" w:hAnsi="Arial Narrow"/>
          <w:sz w:val="28"/>
          <w:szCs w:val="28"/>
        </w:rPr>
        <w:t>is</w:t>
      </w:r>
      <w:r w:rsidR="009969EF" w:rsidRPr="00BB0F55">
        <w:rPr>
          <w:rFonts w:ascii="Arial Narrow" w:hAnsi="Arial Narrow"/>
          <w:sz w:val="28"/>
          <w:szCs w:val="28"/>
        </w:rPr>
        <w:t xml:space="preserve"> </w:t>
      </w:r>
      <w:r w:rsidR="004370B4">
        <w:rPr>
          <w:rFonts w:ascii="Arial Narrow" w:hAnsi="Arial Narrow"/>
          <w:sz w:val="28"/>
          <w:szCs w:val="28"/>
        </w:rPr>
        <w:t xml:space="preserve">a </w:t>
      </w:r>
      <w:r>
        <w:rPr>
          <w:rFonts w:ascii="Arial Narrow" w:hAnsi="Arial Narrow"/>
          <w:sz w:val="28"/>
          <w:szCs w:val="28"/>
        </w:rPr>
        <w:t>top concern</w:t>
      </w:r>
      <w:r w:rsidR="003A276A">
        <w:rPr>
          <w:rFonts w:ascii="Arial Narrow" w:hAnsi="Arial Narrow"/>
          <w:sz w:val="28"/>
          <w:szCs w:val="28"/>
        </w:rPr>
        <w:t xml:space="preserve">. </w:t>
      </w:r>
      <w:r w:rsidR="005063E7">
        <w:rPr>
          <w:rFonts w:ascii="Arial Narrow" w:hAnsi="Arial Narrow"/>
          <w:sz w:val="28"/>
          <w:szCs w:val="28"/>
        </w:rPr>
        <w:t>But, they also have to negotiate a</w:t>
      </w:r>
      <w:r w:rsidR="003A276A">
        <w:rPr>
          <w:rFonts w:ascii="Arial Narrow" w:hAnsi="Arial Narrow"/>
          <w:sz w:val="28"/>
          <w:szCs w:val="28"/>
        </w:rPr>
        <w:t xml:space="preserve">n often </w:t>
      </w:r>
      <w:r w:rsidR="00C8288E">
        <w:rPr>
          <w:rFonts w:ascii="Arial Narrow" w:hAnsi="Arial Narrow"/>
          <w:sz w:val="28"/>
          <w:szCs w:val="28"/>
        </w:rPr>
        <w:t xml:space="preserve">difficult </w:t>
      </w:r>
      <w:r w:rsidR="00880563">
        <w:rPr>
          <w:rFonts w:ascii="Arial Narrow" w:hAnsi="Arial Narrow"/>
          <w:sz w:val="28"/>
          <w:szCs w:val="28"/>
        </w:rPr>
        <w:t xml:space="preserve">or unpredictable </w:t>
      </w:r>
      <w:r w:rsidR="003A276A">
        <w:rPr>
          <w:rFonts w:ascii="Arial Narrow" w:hAnsi="Arial Narrow"/>
          <w:sz w:val="28"/>
          <w:szCs w:val="28"/>
        </w:rPr>
        <w:t>business</w:t>
      </w:r>
      <w:r w:rsidR="003A276A" w:rsidRPr="00BB0F55">
        <w:rPr>
          <w:rFonts w:ascii="Arial Narrow" w:hAnsi="Arial Narrow"/>
          <w:sz w:val="28"/>
          <w:szCs w:val="28"/>
        </w:rPr>
        <w:t xml:space="preserve"> </w:t>
      </w:r>
      <w:r w:rsidR="009969EF" w:rsidRPr="00BB0F55">
        <w:rPr>
          <w:rFonts w:ascii="Arial Narrow" w:hAnsi="Arial Narrow"/>
          <w:sz w:val="28"/>
          <w:szCs w:val="28"/>
        </w:rPr>
        <w:t>climate</w:t>
      </w:r>
      <w:r w:rsidR="003A276A">
        <w:rPr>
          <w:rFonts w:ascii="Arial Narrow" w:hAnsi="Arial Narrow"/>
          <w:sz w:val="28"/>
          <w:szCs w:val="28"/>
        </w:rPr>
        <w:t>;</w:t>
      </w:r>
      <w:r w:rsidR="009969EF" w:rsidRPr="00BB0F55">
        <w:rPr>
          <w:rFonts w:ascii="Arial Narrow" w:hAnsi="Arial Narrow"/>
          <w:sz w:val="28"/>
          <w:szCs w:val="28"/>
        </w:rPr>
        <w:t xml:space="preserve"> </w:t>
      </w:r>
      <w:r w:rsidR="003A276A">
        <w:rPr>
          <w:rFonts w:ascii="Arial Narrow" w:hAnsi="Arial Narrow"/>
          <w:sz w:val="28"/>
          <w:szCs w:val="28"/>
        </w:rPr>
        <w:t xml:space="preserve">a </w:t>
      </w:r>
      <w:r w:rsidR="009969EF" w:rsidRPr="00BB0F55">
        <w:rPr>
          <w:rFonts w:ascii="Arial Narrow" w:hAnsi="Arial Narrow"/>
          <w:sz w:val="28"/>
          <w:szCs w:val="28"/>
        </w:rPr>
        <w:t>lack of profitable and “bankable” projects or appropriate financial vehicles</w:t>
      </w:r>
      <w:r w:rsidR="003A276A">
        <w:rPr>
          <w:rFonts w:ascii="Arial Narrow" w:hAnsi="Arial Narrow"/>
          <w:sz w:val="28"/>
          <w:szCs w:val="28"/>
        </w:rPr>
        <w:t>;</w:t>
      </w:r>
      <w:r w:rsidR="009969EF">
        <w:rPr>
          <w:rFonts w:ascii="Arial Narrow" w:hAnsi="Arial Narrow"/>
          <w:sz w:val="28"/>
          <w:szCs w:val="28"/>
        </w:rPr>
        <w:t xml:space="preserve"> and an information gap: matching investments with investors that </w:t>
      </w:r>
      <w:r w:rsidR="005063E7">
        <w:rPr>
          <w:rFonts w:ascii="Arial Narrow" w:hAnsi="Arial Narrow"/>
          <w:sz w:val="28"/>
          <w:szCs w:val="28"/>
        </w:rPr>
        <w:t>align the interests of</w:t>
      </w:r>
      <w:r w:rsidR="009969EF">
        <w:rPr>
          <w:rFonts w:ascii="Arial Narrow" w:hAnsi="Arial Narrow"/>
          <w:sz w:val="28"/>
          <w:szCs w:val="28"/>
        </w:rPr>
        <w:t xml:space="preserve"> both parties</w:t>
      </w:r>
      <w:r w:rsidR="009969EF" w:rsidRPr="00BB0F55">
        <w:rPr>
          <w:rFonts w:ascii="Arial Narrow" w:hAnsi="Arial Narrow"/>
          <w:sz w:val="28"/>
          <w:szCs w:val="28"/>
        </w:rPr>
        <w:t>.</w:t>
      </w:r>
    </w:p>
    <w:p w14:paraId="1C9B2AE7" w14:textId="6E77FC1D" w:rsidR="009969EF" w:rsidRDefault="00C8288E" w:rsidP="00215320">
      <w:pPr>
        <w:pStyle w:val="Corpotesto"/>
        <w:spacing w:after="360" w:line="360" w:lineRule="auto"/>
        <w:ind w:firstLine="0"/>
        <w:rPr>
          <w:rFonts w:ascii="Arial Narrow" w:hAnsi="Arial Narrow"/>
          <w:sz w:val="28"/>
          <w:szCs w:val="28"/>
        </w:rPr>
      </w:pPr>
      <w:r>
        <w:rPr>
          <w:rFonts w:ascii="Arial Narrow" w:hAnsi="Arial Narrow"/>
          <w:sz w:val="28"/>
          <w:szCs w:val="28"/>
        </w:rPr>
        <w:lastRenderedPageBreak/>
        <w:t xml:space="preserve">Last year, </w:t>
      </w:r>
      <w:r w:rsidR="009969EF" w:rsidRPr="00352D06">
        <w:rPr>
          <w:rFonts w:ascii="Arial Narrow" w:hAnsi="Arial Narrow"/>
          <w:sz w:val="28"/>
          <w:szCs w:val="28"/>
        </w:rPr>
        <w:t xml:space="preserve">G20 Leaders </w:t>
      </w:r>
      <w:r w:rsidR="005063E7">
        <w:rPr>
          <w:rFonts w:ascii="Arial Narrow" w:hAnsi="Arial Narrow"/>
          <w:sz w:val="28"/>
          <w:szCs w:val="28"/>
        </w:rPr>
        <w:t xml:space="preserve">last year </w:t>
      </w:r>
      <w:r w:rsidR="009969EF" w:rsidRPr="00352D06">
        <w:rPr>
          <w:rFonts w:ascii="Arial Narrow" w:hAnsi="Arial Narrow"/>
          <w:sz w:val="28"/>
          <w:szCs w:val="28"/>
        </w:rPr>
        <w:t>endorsed</w:t>
      </w:r>
      <w:r w:rsidR="005063E7">
        <w:rPr>
          <w:rFonts w:ascii="Arial Narrow" w:hAnsi="Arial Narrow"/>
          <w:sz w:val="28"/>
          <w:szCs w:val="28"/>
        </w:rPr>
        <w:t xml:space="preserve"> the </w:t>
      </w:r>
      <w:r w:rsidR="009969EF" w:rsidRPr="00F92B25">
        <w:rPr>
          <w:rFonts w:ascii="Arial Narrow" w:hAnsi="Arial Narrow"/>
          <w:b/>
          <w:i/>
          <w:sz w:val="28"/>
          <w:szCs w:val="28"/>
        </w:rPr>
        <w:t>OECD High-Level Principles on Long Term Investment Financing by Institutional Investors</w:t>
      </w:r>
      <w:r w:rsidR="005063E7" w:rsidRPr="00F92B25">
        <w:rPr>
          <w:rFonts w:ascii="Arial Narrow" w:hAnsi="Arial Narrow"/>
          <w:b/>
          <w:sz w:val="28"/>
          <w:szCs w:val="28"/>
        </w:rPr>
        <w:t>,</w:t>
      </w:r>
      <w:r w:rsidR="005063E7">
        <w:rPr>
          <w:rFonts w:ascii="Arial Narrow" w:hAnsi="Arial Narrow"/>
          <w:sz w:val="28"/>
          <w:szCs w:val="28"/>
        </w:rPr>
        <w:t xml:space="preserve"> developed by </w:t>
      </w:r>
      <w:r w:rsidR="009969EF" w:rsidRPr="00352D06">
        <w:rPr>
          <w:rFonts w:ascii="Arial Narrow" w:hAnsi="Arial Narrow"/>
          <w:sz w:val="28"/>
          <w:szCs w:val="28"/>
        </w:rPr>
        <w:t>a dedicated G20/OECD Task Force</w:t>
      </w:r>
      <w:r w:rsidR="005063E7">
        <w:rPr>
          <w:rFonts w:ascii="Arial Narrow" w:hAnsi="Arial Narrow"/>
          <w:sz w:val="28"/>
          <w:szCs w:val="28"/>
        </w:rPr>
        <w:t>. The</w:t>
      </w:r>
      <w:r>
        <w:rPr>
          <w:rFonts w:ascii="Arial Narrow" w:hAnsi="Arial Narrow"/>
          <w:sz w:val="28"/>
          <w:szCs w:val="28"/>
        </w:rPr>
        <w:t>se High-Level Principles</w:t>
      </w:r>
      <w:r w:rsidR="009969EF" w:rsidRPr="00352D06">
        <w:rPr>
          <w:rFonts w:ascii="Arial Narrow" w:hAnsi="Arial Narrow"/>
          <w:sz w:val="28"/>
          <w:szCs w:val="28"/>
        </w:rPr>
        <w:t xml:space="preserve"> </w:t>
      </w:r>
      <w:r w:rsidR="005063E7">
        <w:rPr>
          <w:rFonts w:ascii="Arial Narrow" w:hAnsi="Arial Narrow"/>
          <w:sz w:val="28"/>
          <w:szCs w:val="28"/>
        </w:rPr>
        <w:t>set out</w:t>
      </w:r>
      <w:r w:rsidR="005063E7" w:rsidRPr="00352D06">
        <w:rPr>
          <w:rFonts w:ascii="Arial Narrow" w:hAnsi="Arial Narrow"/>
          <w:sz w:val="28"/>
          <w:szCs w:val="28"/>
        </w:rPr>
        <w:t xml:space="preserve"> </w:t>
      </w:r>
      <w:r w:rsidR="005063E7">
        <w:rPr>
          <w:rFonts w:ascii="Arial Narrow" w:hAnsi="Arial Narrow"/>
          <w:sz w:val="28"/>
          <w:szCs w:val="28"/>
        </w:rPr>
        <w:t>policy recommendation</w:t>
      </w:r>
      <w:r w:rsidR="004370B4">
        <w:rPr>
          <w:rFonts w:ascii="Arial Narrow" w:hAnsi="Arial Narrow"/>
          <w:sz w:val="28"/>
          <w:szCs w:val="28"/>
        </w:rPr>
        <w:t>s</w:t>
      </w:r>
      <w:r w:rsidR="005063E7">
        <w:rPr>
          <w:rFonts w:ascii="Arial Narrow" w:hAnsi="Arial Narrow"/>
          <w:sz w:val="28"/>
          <w:szCs w:val="28"/>
        </w:rPr>
        <w:t xml:space="preserve"> aiming to mobilise </w:t>
      </w:r>
      <w:r w:rsidR="000409E8">
        <w:rPr>
          <w:rFonts w:ascii="Arial Narrow" w:hAnsi="Arial Narrow"/>
          <w:sz w:val="28"/>
          <w:szCs w:val="28"/>
        </w:rPr>
        <w:t xml:space="preserve">institutional </w:t>
      </w:r>
      <w:r w:rsidR="00800C8D">
        <w:rPr>
          <w:rFonts w:ascii="Arial Narrow" w:hAnsi="Arial Narrow"/>
          <w:sz w:val="28"/>
          <w:szCs w:val="28"/>
        </w:rPr>
        <w:t xml:space="preserve">investor </w:t>
      </w:r>
      <w:r w:rsidR="000409E8">
        <w:rPr>
          <w:rFonts w:ascii="Arial Narrow" w:hAnsi="Arial Narrow"/>
          <w:sz w:val="28"/>
          <w:szCs w:val="28"/>
        </w:rPr>
        <w:t xml:space="preserve">assets for long-term investment </w:t>
      </w:r>
      <w:r w:rsidR="00800C8D">
        <w:rPr>
          <w:rFonts w:ascii="Arial Narrow" w:hAnsi="Arial Narrow"/>
          <w:sz w:val="28"/>
          <w:szCs w:val="28"/>
        </w:rPr>
        <w:t>without diluting prudential safeguards</w:t>
      </w:r>
      <w:r w:rsidR="009969EF" w:rsidRPr="00352D06">
        <w:rPr>
          <w:rFonts w:ascii="Arial Narrow" w:hAnsi="Arial Narrow"/>
          <w:sz w:val="28"/>
          <w:szCs w:val="28"/>
        </w:rPr>
        <w:t>.</w:t>
      </w:r>
      <w:r w:rsidR="00346479">
        <w:rPr>
          <w:rFonts w:ascii="Arial Narrow" w:hAnsi="Arial Narrow"/>
          <w:sz w:val="28"/>
          <w:szCs w:val="28"/>
        </w:rPr>
        <w:t xml:space="preserve"> </w:t>
      </w:r>
    </w:p>
    <w:p w14:paraId="28A66AE9" w14:textId="47FA7567" w:rsidR="007C0ABB" w:rsidRDefault="009969EF" w:rsidP="007C0ABB">
      <w:pPr>
        <w:pStyle w:val="Corpotesto"/>
        <w:spacing w:after="360" w:line="360" w:lineRule="auto"/>
        <w:ind w:firstLine="0"/>
        <w:rPr>
          <w:rFonts w:ascii="Arial Narrow" w:hAnsi="Arial Narrow"/>
          <w:sz w:val="28"/>
          <w:szCs w:val="28"/>
        </w:rPr>
      </w:pPr>
      <w:r w:rsidRPr="00352D06">
        <w:rPr>
          <w:rFonts w:ascii="Arial Narrow" w:hAnsi="Arial Narrow"/>
          <w:sz w:val="28"/>
          <w:szCs w:val="28"/>
        </w:rPr>
        <w:t xml:space="preserve">This year, the OECD </w:t>
      </w:r>
      <w:r w:rsidR="005063E7">
        <w:rPr>
          <w:rFonts w:ascii="Arial Narrow" w:hAnsi="Arial Narrow"/>
          <w:sz w:val="28"/>
          <w:szCs w:val="28"/>
        </w:rPr>
        <w:t>has</w:t>
      </w:r>
      <w:r w:rsidRPr="00352D06">
        <w:rPr>
          <w:rFonts w:ascii="Arial Narrow" w:hAnsi="Arial Narrow"/>
          <w:sz w:val="28"/>
          <w:szCs w:val="28"/>
        </w:rPr>
        <w:t xml:space="preserve"> moved</w:t>
      </w:r>
      <w:r w:rsidR="005063E7">
        <w:rPr>
          <w:rFonts w:ascii="Arial Narrow" w:hAnsi="Arial Narrow"/>
          <w:sz w:val="28"/>
          <w:szCs w:val="28"/>
        </w:rPr>
        <w:t xml:space="preserve"> hand in hand with the G20 economies</w:t>
      </w:r>
      <w:r w:rsidRPr="00352D06">
        <w:rPr>
          <w:rFonts w:ascii="Arial Narrow" w:hAnsi="Arial Narrow"/>
          <w:sz w:val="28"/>
          <w:szCs w:val="28"/>
        </w:rPr>
        <w:t xml:space="preserve"> </w:t>
      </w:r>
      <w:r w:rsidRPr="00F92B25">
        <w:rPr>
          <w:rFonts w:ascii="Arial Narrow" w:hAnsi="Arial Narrow"/>
          <w:b/>
          <w:sz w:val="28"/>
          <w:szCs w:val="28"/>
        </w:rPr>
        <w:t>“from solutions to actions”</w:t>
      </w:r>
      <w:r w:rsidRPr="00352D06">
        <w:rPr>
          <w:rFonts w:ascii="Arial Narrow" w:hAnsi="Arial Narrow"/>
          <w:sz w:val="28"/>
          <w:szCs w:val="28"/>
        </w:rPr>
        <w:t xml:space="preserve"> </w:t>
      </w:r>
      <w:r w:rsidR="005063E7">
        <w:rPr>
          <w:rFonts w:ascii="Arial Narrow" w:hAnsi="Arial Narrow"/>
          <w:sz w:val="28"/>
          <w:szCs w:val="28"/>
        </w:rPr>
        <w:t>to operationalise the</w:t>
      </w:r>
      <w:r w:rsidR="00880563">
        <w:rPr>
          <w:rFonts w:ascii="Arial Narrow" w:hAnsi="Arial Narrow"/>
          <w:sz w:val="28"/>
          <w:szCs w:val="28"/>
        </w:rPr>
        <w:t xml:space="preserve"> </w:t>
      </w:r>
      <w:r w:rsidR="00880563" w:rsidRPr="00F92B25">
        <w:rPr>
          <w:rFonts w:ascii="Arial Narrow" w:hAnsi="Arial Narrow"/>
          <w:b/>
          <w:i/>
          <w:sz w:val="28"/>
          <w:szCs w:val="28"/>
        </w:rPr>
        <w:t>High-Level Principles</w:t>
      </w:r>
      <w:r w:rsidR="007C0ABB">
        <w:rPr>
          <w:rFonts w:ascii="Arial Narrow" w:hAnsi="Arial Narrow"/>
          <w:b/>
          <w:i/>
          <w:sz w:val="28"/>
          <w:szCs w:val="28"/>
        </w:rPr>
        <w:t xml:space="preserve"> </w:t>
      </w:r>
      <w:r w:rsidR="00880563" w:rsidRPr="00F92B25">
        <w:rPr>
          <w:rFonts w:ascii="Arial Narrow" w:hAnsi="Arial Narrow"/>
          <w:b/>
          <w:i/>
          <w:sz w:val="28"/>
          <w:szCs w:val="28"/>
        </w:rPr>
        <w:t xml:space="preserve"> </w:t>
      </w:r>
      <w:r w:rsidR="007C0ABB">
        <w:rPr>
          <w:rFonts w:ascii="Arial Narrow" w:hAnsi="Arial Narrow"/>
          <w:b/>
          <w:i/>
          <w:sz w:val="28"/>
          <w:szCs w:val="28"/>
        </w:rPr>
        <w:t xml:space="preserve"> </w:t>
      </w:r>
      <w:r w:rsidR="00800C8D">
        <w:rPr>
          <w:rFonts w:ascii="Arial Narrow" w:hAnsi="Arial Narrow"/>
          <w:sz w:val="28"/>
          <w:szCs w:val="28"/>
        </w:rPr>
        <w:t>develop</w:t>
      </w:r>
      <w:r w:rsidR="007C0ABB">
        <w:rPr>
          <w:rFonts w:ascii="Arial Narrow" w:hAnsi="Arial Narrow"/>
          <w:sz w:val="28"/>
          <w:szCs w:val="28"/>
        </w:rPr>
        <w:t xml:space="preserve">ing </w:t>
      </w:r>
      <w:r w:rsidR="00800C8D">
        <w:rPr>
          <w:rFonts w:ascii="Arial Narrow" w:hAnsi="Arial Narrow"/>
          <w:sz w:val="28"/>
          <w:szCs w:val="28"/>
        </w:rPr>
        <w:t xml:space="preserve"> Effective Approaches to the Principles</w:t>
      </w:r>
      <w:r w:rsidR="005063E7">
        <w:rPr>
          <w:rFonts w:ascii="Arial Narrow" w:hAnsi="Arial Narrow"/>
          <w:sz w:val="28"/>
          <w:szCs w:val="28"/>
        </w:rPr>
        <w:t>,</w:t>
      </w:r>
      <w:r w:rsidR="007C0ABB">
        <w:rPr>
          <w:rFonts w:ascii="Arial Narrow" w:hAnsi="Arial Narrow"/>
          <w:sz w:val="28"/>
          <w:szCs w:val="28"/>
        </w:rPr>
        <w:t xml:space="preserve"> and a </w:t>
      </w:r>
      <w:r w:rsidR="005063E7">
        <w:rPr>
          <w:rFonts w:ascii="Arial Narrow" w:hAnsi="Arial Narrow"/>
          <w:sz w:val="28"/>
          <w:szCs w:val="28"/>
        </w:rPr>
        <w:t xml:space="preserve"> </w:t>
      </w:r>
      <w:r w:rsidR="007C0ABB" w:rsidRPr="00D84D34">
        <w:rPr>
          <w:rFonts w:ascii="Arial Narrow" w:hAnsi="Arial Narrow"/>
          <w:b/>
          <w:sz w:val="28"/>
          <w:szCs w:val="28"/>
        </w:rPr>
        <w:t>voluntary checklist</w:t>
      </w:r>
      <w:r w:rsidR="007C0ABB" w:rsidRPr="00352D06">
        <w:rPr>
          <w:rFonts w:ascii="Arial Narrow" w:hAnsi="Arial Narrow"/>
          <w:sz w:val="28"/>
          <w:szCs w:val="28"/>
        </w:rPr>
        <w:t xml:space="preserve"> to assist governments in self-assessing their support schemes for long-term investment financ</w:t>
      </w:r>
      <w:r w:rsidR="007C0ABB">
        <w:rPr>
          <w:rFonts w:ascii="Arial Narrow" w:hAnsi="Arial Narrow"/>
          <w:sz w:val="28"/>
          <w:szCs w:val="28"/>
        </w:rPr>
        <w:t xml:space="preserve">e. This work to continue in 2015  is supporting the new </w:t>
      </w:r>
      <w:r w:rsidR="007C0ABB" w:rsidRPr="00F92B25">
        <w:rPr>
          <w:rFonts w:ascii="Arial Narrow" w:hAnsi="Arial Narrow"/>
          <w:b/>
          <w:sz w:val="28"/>
          <w:szCs w:val="28"/>
        </w:rPr>
        <w:t>Global Infrastructure Hub</w:t>
      </w:r>
      <w:r w:rsidR="007C0ABB">
        <w:rPr>
          <w:rFonts w:ascii="Arial Narrow" w:hAnsi="Arial Narrow"/>
          <w:sz w:val="28"/>
          <w:szCs w:val="28"/>
        </w:rPr>
        <w:t>, launched at the G20’s Brisbane Summit,</w:t>
      </w:r>
    </w:p>
    <w:p w14:paraId="5D75A0DA" w14:textId="2000E01C" w:rsidR="009969EF" w:rsidRDefault="009969EF" w:rsidP="007C0ABB">
      <w:pPr>
        <w:pStyle w:val="Default"/>
        <w:spacing w:after="197" w:line="360" w:lineRule="auto"/>
        <w:jc w:val="both"/>
        <w:rPr>
          <w:rFonts w:ascii="Arial Narrow" w:hAnsi="Arial Narrow"/>
          <w:color w:val="auto"/>
          <w:sz w:val="28"/>
          <w:szCs w:val="28"/>
        </w:rPr>
      </w:pPr>
    </w:p>
    <w:p w14:paraId="0F5FCC6B" w14:textId="77777777" w:rsidR="00215320" w:rsidRDefault="00215320" w:rsidP="00E548B9">
      <w:pPr>
        <w:rPr>
          <w:rFonts w:ascii="Arial Narrow" w:hAnsi="Arial Narrow"/>
          <w:sz w:val="28"/>
          <w:szCs w:val="28"/>
          <w:lang w:eastAsia="zh-CN"/>
        </w:rPr>
      </w:pPr>
    </w:p>
    <w:p w14:paraId="5F8717FA" w14:textId="24EF676F" w:rsidR="001F04D3" w:rsidRDefault="001F04D3" w:rsidP="00E548B9">
      <w:pPr>
        <w:rPr>
          <w:rFonts w:ascii="Arial Narrow" w:hAnsi="Arial Narrow"/>
          <w:b/>
          <w:sz w:val="28"/>
          <w:szCs w:val="28"/>
        </w:rPr>
      </w:pPr>
      <w:r>
        <w:rPr>
          <w:rFonts w:ascii="Arial Narrow" w:hAnsi="Arial Narrow"/>
          <w:b/>
          <w:sz w:val="28"/>
          <w:szCs w:val="28"/>
        </w:rPr>
        <w:t>LTI: What are the next steps?</w:t>
      </w:r>
      <w:r w:rsidR="00D97191">
        <w:rPr>
          <w:rFonts w:ascii="Arial Narrow" w:hAnsi="Arial Narrow"/>
          <w:b/>
          <w:sz w:val="28"/>
          <w:szCs w:val="28"/>
        </w:rPr>
        <w:tab/>
      </w:r>
    </w:p>
    <w:p w14:paraId="4543E3A4" w14:textId="77777777" w:rsidR="00E548B9" w:rsidRDefault="00E548B9" w:rsidP="00E548B9">
      <w:pPr>
        <w:rPr>
          <w:rFonts w:ascii="Arial Narrow" w:hAnsi="Arial Narrow"/>
          <w:sz w:val="28"/>
          <w:szCs w:val="28"/>
        </w:rPr>
      </w:pPr>
    </w:p>
    <w:p w14:paraId="7C1FBDCC" w14:textId="34A3C48A" w:rsidR="009969EF" w:rsidRDefault="009969EF">
      <w:pPr>
        <w:pStyle w:val="Corpotesto"/>
        <w:spacing w:after="360" w:line="360" w:lineRule="auto"/>
        <w:ind w:firstLine="0"/>
        <w:rPr>
          <w:rFonts w:ascii="Arial Narrow" w:hAnsi="Arial Narrow"/>
          <w:sz w:val="28"/>
          <w:szCs w:val="28"/>
        </w:rPr>
      </w:pPr>
      <w:r>
        <w:rPr>
          <w:rFonts w:ascii="Arial Narrow" w:hAnsi="Arial Narrow"/>
          <w:sz w:val="28"/>
          <w:szCs w:val="28"/>
        </w:rPr>
        <w:lastRenderedPageBreak/>
        <w:t>Going forward</w:t>
      </w:r>
      <w:r w:rsidR="00D97191">
        <w:rPr>
          <w:rFonts w:ascii="Arial Narrow" w:hAnsi="Arial Narrow"/>
          <w:sz w:val="28"/>
          <w:szCs w:val="28"/>
        </w:rPr>
        <w:t>,</w:t>
      </w:r>
      <w:r>
        <w:rPr>
          <w:rFonts w:ascii="Arial Narrow" w:hAnsi="Arial Narrow"/>
          <w:sz w:val="28"/>
          <w:szCs w:val="28"/>
        </w:rPr>
        <w:t xml:space="preserve"> the OECD </w:t>
      </w:r>
      <w:r w:rsidR="00D97191">
        <w:rPr>
          <w:rFonts w:ascii="Arial Narrow" w:hAnsi="Arial Narrow"/>
          <w:sz w:val="28"/>
          <w:szCs w:val="28"/>
        </w:rPr>
        <w:t xml:space="preserve">will prioritise policy efforts to support capital market development as a means of </w:t>
      </w:r>
      <w:r>
        <w:rPr>
          <w:rFonts w:ascii="Arial Narrow" w:hAnsi="Arial Narrow"/>
          <w:sz w:val="28"/>
          <w:szCs w:val="28"/>
        </w:rPr>
        <w:t xml:space="preserve">unlocking pools of alternative, non-bank sources of finance for long-term investment. </w:t>
      </w:r>
      <w:r w:rsidR="00D97191">
        <w:rPr>
          <w:rFonts w:ascii="Arial Narrow" w:hAnsi="Arial Narrow"/>
          <w:sz w:val="28"/>
          <w:szCs w:val="28"/>
        </w:rPr>
        <w:t xml:space="preserve">We shouldn’t lose sight, however, of the still important </w:t>
      </w:r>
      <w:r>
        <w:rPr>
          <w:rFonts w:ascii="Arial Narrow" w:hAnsi="Arial Narrow"/>
          <w:sz w:val="28"/>
          <w:szCs w:val="28"/>
        </w:rPr>
        <w:t xml:space="preserve">role of banks in financing growth. Traditional sources of credit </w:t>
      </w:r>
      <w:r w:rsidRPr="008D6774">
        <w:rPr>
          <w:rFonts w:ascii="Arial Narrow" w:hAnsi="Arial Narrow"/>
          <w:sz w:val="28"/>
          <w:szCs w:val="28"/>
        </w:rPr>
        <w:t xml:space="preserve">are still </w:t>
      </w:r>
      <w:r w:rsidR="00D97191">
        <w:rPr>
          <w:rFonts w:ascii="Arial Narrow" w:hAnsi="Arial Narrow"/>
          <w:sz w:val="28"/>
          <w:szCs w:val="28"/>
        </w:rPr>
        <w:t>repairing their balance sheets</w:t>
      </w:r>
      <w:r w:rsidRPr="008D6774">
        <w:rPr>
          <w:rFonts w:ascii="Arial Narrow" w:hAnsi="Arial Narrow"/>
          <w:sz w:val="28"/>
          <w:szCs w:val="28"/>
        </w:rPr>
        <w:t xml:space="preserve"> </w:t>
      </w:r>
      <w:r w:rsidR="00D97191">
        <w:rPr>
          <w:rFonts w:ascii="Arial Narrow" w:hAnsi="Arial Narrow"/>
          <w:sz w:val="28"/>
          <w:szCs w:val="28"/>
        </w:rPr>
        <w:t>after the financial crisis</w:t>
      </w:r>
      <w:r>
        <w:rPr>
          <w:rFonts w:ascii="Arial Narrow" w:hAnsi="Arial Narrow"/>
          <w:sz w:val="28"/>
          <w:szCs w:val="28"/>
        </w:rPr>
        <w:t xml:space="preserve">, while more stringent lending standards </w:t>
      </w:r>
      <w:r w:rsidR="00D97191">
        <w:rPr>
          <w:rFonts w:ascii="Arial Narrow" w:hAnsi="Arial Narrow"/>
          <w:sz w:val="28"/>
          <w:szCs w:val="28"/>
        </w:rPr>
        <w:t>can also constrain</w:t>
      </w:r>
      <w:r>
        <w:rPr>
          <w:rFonts w:ascii="Arial Narrow" w:hAnsi="Arial Narrow"/>
          <w:sz w:val="28"/>
          <w:szCs w:val="28"/>
        </w:rPr>
        <w:t xml:space="preserve"> credit, particularly for </w:t>
      </w:r>
      <w:r w:rsidR="00D97191">
        <w:rPr>
          <w:rFonts w:ascii="Arial Narrow" w:hAnsi="Arial Narrow"/>
          <w:sz w:val="28"/>
          <w:szCs w:val="28"/>
        </w:rPr>
        <w:t>SMEs</w:t>
      </w:r>
      <w:r>
        <w:rPr>
          <w:rFonts w:ascii="Arial Narrow" w:hAnsi="Arial Narrow"/>
          <w:sz w:val="28"/>
          <w:szCs w:val="28"/>
        </w:rPr>
        <w:t xml:space="preserve">. We need to </w:t>
      </w:r>
      <w:r w:rsidR="00D97191">
        <w:rPr>
          <w:rFonts w:ascii="Arial Narrow" w:hAnsi="Arial Narrow"/>
          <w:sz w:val="28"/>
          <w:szCs w:val="28"/>
        </w:rPr>
        <w:t>get the balance right!</w:t>
      </w:r>
    </w:p>
    <w:p w14:paraId="555B5CD9" w14:textId="0C7D8495" w:rsidR="009969EF" w:rsidRDefault="00D97191" w:rsidP="00F92B25">
      <w:pPr>
        <w:pStyle w:val="Corpotesto"/>
        <w:spacing w:after="360" w:line="360" w:lineRule="auto"/>
        <w:ind w:firstLine="0"/>
        <w:rPr>
          <w:rFonts w:ascii="Arial Narrow" w:hAnsi="Arial Narrow"/>
          <w:sz w:val="28"/>
          <w:szCs w:val="28"/>
        </w:rPr>
      </w:pPr>
      <w:r>
        <w:rPr>
          <w:rFonts w:ascii="Arial Narrow" w:hAnsi="Arial Narrow"/>
          <w:sz w:val="28"/>
          <w:szCs w:val="28"/>
        </w:rPr>
        <w:t xml:space="preserve">Next year, </w:t>
      </w:r>
      <w:r w:rsidR="009969EF">
        <w:rPr>
          <w:rFonts w:ascii="Arial Narrow" w:hAnsi="Arial Narrow"/>
          <w:sz w:val="28"/>
          <w:szCs w:val="28"/>
        </w:rPr>
        <w:t>t</w:t>
      </w:r>
      <w:r w:rsidR="009969EF" w:rsidRPr="00E76724">
        <w:rPr>
          <w:rFonts w:ascii="Arial Narrow" w:hAnsi="Arial Narrow"/>
          <w:sz w:val="28"/>
          <w:szCs w:val="28"/>
        </w:rPr>
        <w:t xml:space="preserve">he OECD will </w:t>
      </w:r>
      <w:r>
        <w:rPr>
          <w:rFonts w:ascii="Arial Narrow" w:hAnsi="Arial Narrow"/>
          <w:sz w:val="28"/>
          <w:szCs w:val="28"/>
        </w:rPr>
        <w:t xml:space="preserve">work with the Turkish G20 presidency </w:t>
      </w:r>
      <w:r w:rsidR="009969EF">
        <w:rPr>
          <w:rFonts w:ascii="Arial Narrow" w:hAnsi="Arial Narrow"/>
          <w:sz w:val="28"/>
          <w:szCs w:val="28"/>
        </w:rPr>
        <w:t xml:space="preserve">both </w:t>
      </w:r>
      <w:r w:rsidR="009969EF" w:rsidRPr="00E76724">
        <w:rPr>
          <w:rFonts w:ascii="Arial Narrow" w:hAnsi="Arial Narrow"/>
          <w:sz w:val="28"/>
          <w:szCs w:val="28"/>
        </w:rPr>
        <w:t>to deepen</w:t>
      </w:r>
      <w:r w:rsidR="009969EF">
        <w:rPr>
          <w:rFonts w:ascii="Arial Narrow" w:hAnsi="Arial Narrow"/>
          <w:sz w:val="28"/>
          <w:szCs w:val="28"/>
        </w:rPr>
        <w:t xml:space="preserve"> and broaden the analysis on LTI financing</w:t>
      </w:r>
      <w:r w:rsidR="009969EF" w:rsidRPr="00E76724">
        <w:rPr>
          <w:rFonts w:ascii="Arial Narrow" w:hAnsi="Arial Narrow"/>
          <w:sz w:val="28"/>
          <w:szCs w:val="28"/>
        </w:rPr>
        <w:t xml:space="preserve">. This </w:t>
      </w:r>
      <w:r>
        <w:rPr>
          <w:rFonts w:ascii="Arial Narrow" w:hAnsi="Arial Narrow"/>
          <w:sz w:val="28"/>
          <w:szCs w:val="28"/>
        </w:rPr>
        <w:t xml:space="preserve">work </w:t>
      </w:r>
      <w:r w:rsidR="009969EF" w:rsidRPr="00E76724">
        <w:rPr>
          <w:rFonts w:ascii="Arial Narrow" w:hAnsi="Arial Narrow"/>
          <w:sz w:val="28"/>
          <w:szCs w:val="28"/>
        </w:rPr>
        <w:t xml:space="preserve">will </w:t>
      </w:r>
      <w:r>
        <w:rPr>
          <w:rFonts w:ascii="Arial Narrow" w:hAnsi="Arial Narrow"/>
          <w:sz w:val="28"/>
          <w:szCs w:val="28"/>
        </w:rPr>
        <w:t>include</w:t>
      </w:r>
      <w:r w:rsidR="009969EF" w:rsidRPr="00E76724">
        <w:rPr>
          <w:rFonts w:ascii="Arial Narrow" w:hAnsi="Arial Narrow"/>
          <w:sz w:val="28"/>
          <w:szCs w:val="28"/>
        </w:rPr>
        <w:t xml:space="preserve"> a </w:t>
      </w:r>
      <w:r w:rsidR="009969EF">
        <w:rPr>
          <w:rFonts w:ascii="Arial Narrow" w:hAnsi="Arial Narrow"/>
          <w:sz w:val="28"/>
          <w:szCs w:val="28"/>
        </w:rPr>
        <w:t xml:space="preserve">comprehensive </w:t>
      </w:r>
      <w:r w:rsidR="009969EF" w:rsidRPr="00E76724">
        <w:rPr>
          <w:rFonts w:ascii="Arial Narrow" w:hAnsi="Arial Narrow"/>
          <w:sz w:val="28"/>
          <w:szCs w:val="28"/>
        </w:rPr>
        <w:t xml:space="preserve">taxonomy </w:t>
      </w:r>
      <w:r w:rsidR="009969EF">
        <w:rPr>
          <w:rFonts w:ascii="Arial Narrow" w:hAnsi="Arial Narrow"/>
          <w:sz w:val="28"/>
          <w:szCs w:val="28"/>
        </w:rPr>
        <w:t xml:space="preserve">for infrastructure financing that </w:t>
      </w:r>
      <w:r w:rsidR="00965F00">
        <w:rPr>
          <w:rFonts w:ascii="Arial Narrow" w:hAnsi="Arial Narrow"/>
          <w:sz w:val="28"/>
          <w:szCs w:val="28"/>
        </w:rPr>
        <w:t xml:space="preserve">covers </w:t>
      </w:r>
      <w:r w:rsidR="009969EF" w:rsidRPr="00E76724">
        <w:rPr>
          <w:rFonts w:ascii="Arial Narrow" w:hAnsi="Arial Narrow"/>
          <w:sz w:val="28"/>
          <w:szCs w:val="28"/>
        </w:rPr>
        <w:t>the w</w:t>
      </w:r>
      <w:r w:rsidR="009969EF">
        <w:rPr>
          <w:rFonts w:ascii="Arial Narrow" w:hAnsi="Arial Narrow"/>
          <w:sz w:val="28"/>
          <w:szCs w:val="28"/>
        </w:rPr>
        <w:t xml:space="preserve">ide range of </w:t>
      </w:r>
      <w:r w:rsidR="00965F00">
        <w:rPr>
          <w:rFonts w:ascii="Arial Narrow" w:hAnsi="Arial Narrow"/>
          <w:sz w:val="28"/>
          <w:szCs w:val="28"/>
        </w:rPr>
        <w:t xml:space="preserve">both </w:t>
      </w:r>
      <w:r w:rsidR="009969EF">
        <w:rPr>
          <w:rFonts w:ascii="Arial Narrow" w:hAnsi="Arial Narrow"/>
          <w:sz w:val="28"/>
          <w:szCs w:val="28"/>
        </w:rPr>
        <w:t xml:space="preserve">financing options </w:t>
      </w:r>
      <w:r w:rsidR="009969EF" w:rsidRPr="00E76724">
        <w:rPr>
          <w:rFonts w:ascii="Arial Narrow" w:hAnsi="Arial Narrow"/>
          <w:sz w:val="28"/>
          <w:szCs w:val="28"/>
        </w:rPr>
        <w:t xml:space="preserve">and risk mitigation methods. </w:t>
      </w:r>
    </w:p>
    <w:p w14:paraId="358C58C6" w14:textId="64F9867D" w:rsidR="004A2879" w:rsidRDefault="004A2879" w:rsidP="00F92B25">
      <w:pPr>
        <w:pStyle w:val="Corpotesto"/>
        <w:spacing w:after="360" w:line="360" w:lineRule="auto"/>
        <w:ind w:firstLine="0"/>
        <w:rPr>
          <w:rFonts w:ascii="Arial Narrow" w:hAnsi="Arial Narrow"/>
          <w:sz w:val="28"/>
          <w:szCs w:val="28"/>
        </w:rPr>
      </w:pPr>
      <w:r>
        <w:rPr>
          <w:rFonts w:ascii="Arial Narrow" w:hAnsi="Arial Narrow"/>
          <w:sz w:val="28"/>
          <w:szCs w:val="28"/>
        </w:rPr>
        <w:t xml:space="preserve">The OECD also stands ready to </w:t>
      </w:r>
      <w:r w:rsidRPr="004A2879">
        <w:rPr>
          <w:rFonts w:ascii="Arial Narrow" w:hAnsi="Arial Narrow"/>
          <w:sz w:val="28"/>
          <w:szCs w:val="28"/>
        </w:rPr>
        <w:t xml:space="preserve">work with the G20 Turkish Presidency on developing indicators on the enabling environment for </w:t>
      </w:r>
      <w:r>
        <w:rPr>
          <w:rFonts w:ascii="Arial Narrow" w:hAnsi="Arial Narrow"/>
          <w:sz w:val="28"/>
          <w:szCs w:val="28"/>
        </w:rPr>
        <w:t>long-term</w:t>
      </w:r>
      <w:r w:rsidRPr="004A2879">
        <w:rPr>
          <w:rFonts w:ascii="Arial Narrow" w:hAnsi="Arial Narrow"/>
          <w:sz w:val="28"/>
          <w:szCs w:val="28"/>
        </w:rPr>
        <w:t xml:space="preserve"> investment</w:t>
      </w:r>
      <w:r>
        <w:rPr>
          <w:rFonts w:ascii="Arial Narrow" w:hAnsi="Arial Narrow"/>
          <w:sz w:val="28"/>
          <w:szCs w:val="28"/>
        </w:rPr>
        <w:t xml:space="preserve">. </w:t>
      </w:r>
      <w:r w:rsidR="00880563">
        <w:rPr>
          <w:rFonts w:ascii="Arial Narrow" w:hAnsi="Arial Narrow"/>
          <w:sz w:val="28"/>
          <w:szCs w:val="28"/>
        </w:rPr>
        <w:t>This</w:t>
      </w:r>
      <w:r>
        <w:rPr>
          <w:rFonts w:ascii="Arial Narrow" w:hAnsi="Arial Narrow"/>
          <w:sz w:val="28"/>
          <w:szCs w:val="28"/>
        </w:rPr>
        <w:t xml:space="preserve"> can build on the critical mass of country experiences that the OECD has gathered in applying its Pol</w:t>
      </w:r>
      <w:r w:rsidRPr="00215320">
        <w:rPr>
          <w:rFonts w:ascii="Arial Narrow" w:hAnsi="Arial Narrow"/>
          <w:i/>
          <w:sz w:val="28"/>
          <w:szCs w:val="28"/>
        </w:rPr>
        <w:t xml:space="preserve">icy Framework for Investment </w:t>
      </w:r>
      <w:r>
        <w:rPr>
          <w:rFonts w:ascii="Arial Narrow" w:hAnsi="Arial Narrow"/>
          <w:sz w:val="28"/>
          <w:szCs w:val="28"/>
        </w:rPr>
        <w:t>since 2007</w:t>
      </w:r>
      <w:r w:rsidR="007C0ABB">
        <w:rPr>
          <w:rFonts w:ascii="Arial Narrow" w:hAnsi="Arial Narrow"/>
          <w:sz w:val="28"/>
          <w:szCs w:val="28"/>
        </w:rPr>
        <w:t>, to be presented to you tomorrow</w:t>
      </w:r>
      <w:r>
        <w:rPr>
          <w:rFonts w:ascii="Arial Narrow" w:hAnsi="Arial Narrow"/>
          <w:sz w:val="28"/>
          <w:szCs w:val="28"/>
        </w:rPr>
        <w:t xml:space="preserve">. On infrastructure investment in </w:t>
      </w:r>
      <w:r>
        <w:rPr>
          <w:rFonts w:ascii="Arial Narrow" w:hAnsi="Arial Narrow"/>
          <w:sz w:val="28"/>
          <w:szCs w:val="28"/>
        </w:rPr>
        <w:lastRenderedPageBreak/>
        <w:t>particular, t</w:t>
      </w:r>
      <w:r w:rsidRPr="004A2879">
        <w:rPr>
          <w:rFonts w:ascii="Arial Narrow" w:hAnsi="Arial Narrow"/>
          <w:sz w:val="28"/>
          <w:szCs w:val="28"/>
        </w:rPr>
        <w:t xml:space="preserve">his </w:t>
      </w:r>
      <w:r>
        <w:rPr>
          <w:rFonts w:ascii="Arial Narrow" w:hAnsi="Arial Narrow"/>
          <w:sz w:val="28"/>
          <w:szCs w:val="28"/>
        </w:rPr>
        <w:t>wealth</w:t>
      </w:r>
      <w:r w:rsidRPr="004A2879">
        <w:rPr>
          <w:rFonts w:ascii="Arial Narrow" w:hAnsi="Arial Narrow"/>
          <w:sz w:val="28"/>
          <w:szCs w:val="28"/>
        </w:rPr>
        <w:t xml:space="preserve"> of experience has led the G20 to request the OECD to </w:t>
      </w:r>
      <w:r>
        <w:rPr>
          <w:rFonts w:ascii="Arial Narrow" w:hAnsi="Arial Narrow"/>
          <w:sz w:val="28"/>
          <w:szCs w:val="28"/>
        </w:rPr>
        <w:t>elaborate</w:t>
      </w:r>
      <w:r w:rsidRPr="004A2879">
        <w:rPr>
          <w:rFonts w:ascii="Arial Narrow" w:hAnsi="Arial Narrow"/>
          <w:sz w:val="28"/>
          <w:szCs w:val="28"/>
        </w:rPr>
        <w:t>, together with MDBs, indicators</w:t>
      </w:r>
      <w:r>
        <w:rPr>
          <w:rFonts w:ascii="Arial Narrow" w:hAnsi="Arial Narrow"/>
          <w:sz w:val="28"/>
          <w:szCs w:val="28"/>
        </w:rPr>
        <w:t xml:space="preserve"> to</w:t>
      </w:r>
      <w:r w:rsidRPr="004A2879">
        <w:rPr>
          <w:rFonts w:ascii="Arial Narrow" w:hAnsi="Arial Narrow"/>
          <w:sz w:val="28"/>
          <w:szCs w:val="28"/>
        </w:rPr>
        <w:t xml:space="preserve"> help </w:t>
      </w:r>
      <w:r>
        <w:rPr>
          <w:rFonts w:ascii="Arial Narrow" w:hAnsi="Arial Narrow"/>
          <w:sz w:val="28"/>
          <w:szCs w:val="28"/>
        </w:rPr>
        <w:t xml:space="preserve">countries </w:t>
      </w:r>
      <w:r w:rsidRPr="004A2879">
        <w:rPr>
          <w:rFonts w:ascii="Arial Narrow" w:hAnsi="Arial Narrow"/>
          <w:sz w:val="28"/>
          <w:szCs w:val="28"/>
        </w:rPr>
        <w:t>further mobilise infrastructure investment</w:t>
      </w:r>
      <w:r>
        <w:rPr>
          <w:rFonts w:ascii="Arial Narrow" w:hAnsi="Arial Narrow"/>
          <w:sz w:val="28"/>
          <w:szCs w:val="28"/>
        </w:rPr>
        <w:t xml:space="preserve"> through domestic policy reform</w:t>
      </w:r>
      <w:r w:rsidRPr="004A2879">
        <w:rPr>
          <w:rFonts w:ascii="Arial Narrow" w:hAnsi="Arial Narrow"/>
          <w:sz w:val="28"/>
          <w:szCs w:val="28"/>
        </w:rPr>
        <w:t>.</w:t>
      </w:r>
    </w:p>
    <w:p w14:paraId="2D05C8CD" w14:textId="694F2E75" w:rsidR="009969EF" w:rsidRDefault="00965F00" w:rsidP="00215320">
      <w:pPr>
        <w:pStyle w:val="Corpotesto"/>
        <w:spacing w:after="360" w:line="360" w:lineRule="auto"/>
        <w:ind w:firstLine="0"/>
        <w:rPr>
          <w:rFonts w:ascii="Arial Narrow" w:hAnsi="Arial Narrow"/>
          <w:sz w:val="28"/>
          <w:szCs w:val="28"/>
        </w:rPr>
      </w:pPr>
      <w:r>
        <w:rPr>
          <w:rFonts w:ascii="Arial Narrow" w:hAnsi="Arial Narrow"/>
          <w:sz w:val="28"/>
          <w:szCs w:val="28"/>
        </w:rPr>
        <w:t xml:space="preserve">In Brisbane, the G20 leaders were </w:t>
      </w:r>
      <w:r w:rsidR="00967CEC">
        <w:rPr>
          <w:rFonts w:ascii="Arial Narrow" w:hAnsi="Arial Narrow"/>
          <w:sz w:val="28"/>
          <w:szCs w:val="28"/>
        </w:rPr>
        <w:t xml:space="preserve">also </w:t>
      </w:r>
      <w:r>
        <w:rPr>
          <w:rFonts w:ascii="Arial Narrow" w:hAnsi="Arial Narrow"/>
          <w:sz w:val="28"/>
          <w:szCs w:val="28"/>
        </w:rPr>
        <w:t>clear in calling for better</w:t>
      </w:r>
      <w:r w:rsidR="009969EF">
        <w:rPr>
          <w:rFonts w:ascii="Arial Narrow" w:hAnsi="Arial Narrow"/>
          <w:sz w:val="28"/>
          <w:szCs w:val="28"/>
        </w:rPr>
        <w:t xml:space="preserve"> networks </w:t>
      </w:r>
      <w:r>
        <w:rPr>
          <w:rFonts w:ascii="Arial Narrow" w:hAnsi="Arial Narrow"/>
          <w:sz w:val="28"/>
          <w:szCs w:val="28"/>
        </w:rPr>
        <w:t>for sharing</w:t>
      </w:r>
      <w:r w:rsidR="009969EF">
        <w:rPr>
          <w:rFonts w:ascii="Arial Narrow" w:hAnsi="Arial Narrow"/>
          <w:sz w:val="28"/>
          <w:szCs w:val="28"/>
        </w:rPr>
        <w:t xml:space="preserve"> ideas. </w:t>
      </w:r>
      <w:r>
        <w:rPr>
          <w:rFonts w:ascii="Arial Narrow" w:hAnsi="Arial Narrow"/>
          <w:sz w:val="28"/>
          <w:szCs w:val="28"/>
        </w:rPr>
        <w:t>To this end, t</w:t>
      </w:r>
      <w:r w:rsidR="009969EF">
        <w:rPr>
          <w:rFonts w:ascii="Arial Narrow" w:hAnsi="Arial Narrow"/>
          <w:sz w:val="28"/>
          <w:szCs w:val="28"/>
        </w:rPr>
        <w:t>he OECD</w:t>
      </w:r>
      <w:r w:rsidR="009969EF" w:rsidRPr="00287D52">
        <w:rPr>
          <w:rFonts w:ascii="Arial Narrow" w:hAnsi="Arial Narrow"/>
          <w:sz w:val="28"/>
          <w:szCs w:val="28"/>
        </w:rPr>
        <w:t xml:space="preserve"> </w:t>
      </w:r>
      <w:r w:rsidR="00995C82">
        <w:rPr>
          <w:rFonts w:ascii="Arial Narrow" w:hAnsi="Arial Narrow"/>
          <w:sz w:val="28"/>
          <w:szCs w:val="28"/>
        </w:rPr>
        <w:t>continues to work</w:t>
      </w:r>
      <w:r w:rsidR="009969EF" w:rsidRPr="00287D52">
        <w:rPr>
          <w:rFonts w:ascii="Arial Narrow" w:hAnsi="Arial Narrow"/>
          <w:sz w:val="28"/>
          <w:szCs w:val="28"/>
        </w:rPr>
        <w:t xml:space="preserve"> closely with the private sector</w:t>
      </w:r>
      <w:r w:rsidR="00995C82">
        <w:rPr>
          <w:rFonts w:ascii="Arial Narrow" w:hAnsi="Arial Narrow"/>
          <w:sz w:val="28"/>
          <w:szCs w:val="28"/>
        </w:rPr>
        <w:t xml:space="preserve">, notably with institutional investors, and </w:t>
      </w:r>
      <w:r w:rsidR="009969EF">
        <w:rPr>
          <w:rFonts w:ascii="Arial Narrow" w:hAnsi="Arial Narrow"/>
          <w:sz w:val="28"/>
          <w:szCs w:val="28"/>
        </w:rPr>
        <w:t>ha</w:t>
      </w:r>
      <w:r w:rsidR="00995C82">
        <w:rPr>
          <w:rFonts w:ascii="Arial Narrow" w:hAnsi="Arial Narrow"/>
          <w:sz w:val="28"/>
          <w:szCs w:val="28"/>
        </w:rPr>
        <w:t>s</w:t>
      </w:r>
      <w:r w:rsidR="009969EF">
        <w:rPr>
          <w:rFonts w:ascii="Arial Narrow" w:hAnsi="Arial Narrow"/>
          <w:sz w:val="28"/>
          <w:szCs w:val="28"/>
        </w:rPr>
        <w:t xml:space="preserve"> </w:t>
      </w:r>
      <w:r w:rsidR="00995C82">
        <w:rPr>
          <w:rFonts w:ascii="Arial Narrow" w:hAnsi="Arial Narrow"/>
          <w:sz w:val="28"/>
          <w:szCs w:val="28"/>
        </w:rPr>
        <w:t xml:space="preserve">just </w:t>
      </w:r>
      <w:r w:rsidR="009969EF">
        <w:rPr>
          <w:rFonts w:ascii="Arial Narrow" w:hAnsi="Arial Narrow"/>
          <w:sz w:val="28"/>
          <w:szCs w:val="28"/>
        </w:rPr>
        <w:t xml:space="preserve">launched a </w:t>
      </w:r>
      <w:r w:rsidR="00995C82">
        <w:rPr>
          <w:rFonts w:ascii="Arial Narrow" w:hAnsi="Arial Narrow"/>
          <w:sz w:val="28"/>
          <w:szCs w:val="28"/>
        </w:rPr>
        <w:t>large and growing</w:t>
      </w:r>
      <w:r w:rsidR="009969EF">
        <w:rPr>
          <w:rFonts w:ascii="Arial Narrow" w:hAnsi="Arial Narrow"/>
          <w:sz w:val="28"/>
          <w:szCs w:val="28"/>
        </w:rPr>
        <w:t xml:space="preserve"> </w:t>
      </w:r>
      <w:r w:rsidR="009969EF" w:rsidRPr="00D84D34">
        <w:rPr>
          <w:rFonts w:ascii="Arial Narrow" w:hAnsi="Arial Narrow"/>
          <w:b/>
          <w:sz w:val="28"/>
          <w:szCs w:val="28"/>
        </w:rPr>
        <w:t>Network of Investors</w:t>
      </w:r>
      <w:r w:rsidR="00D5712D">
        <w:rPr>
          <w:rFonts w:ascii="Arial Narrow" w:hAnsi="Arial Narrow"/>
          <w:b/>
          <w:sz w:val="28"/>
          <w:szCs w:val="28"/>
        </w:rPr>
        <w:t xml:space="preserve"> </w:t>
      </w:r>
      <w:r w:rsidR="00397037">
        <w:rPr>
          <w:rFonts w:ascii="Arial Narrow" w:hAnsi="Arial Narrow"/>
          <w:sz w:val="28"/>
          <w:szCs w:val="28"/>
        </w:rPr>
        <w:t xml:space="preserve">including the Club of </w:t>
      </w:r>
      <w:r w:rsidR="00D5712D" w:rsidRPr="00D5712D">
        <w:rPr>
          <w:rFonts w:ascii="Arial Narrow" w:hAnsi="Arial Narrow"/>
          <w:sz w:val="28"/>
          <w:szCs w:val="28"/>
        </w:rPr>
        <w:t>LTI and Cassa Depositi and Prestiti</w:t>
      </w:r>
      <w:r w:rsidR="00995C82">
        <w:rPr>
          <w:rFonts w:ascii="Arial Narrow" w:hAnsi="Arial Narrow"/>
          <w:b/>
          <w:sz w:val="28"/>
          <w:szCs w:val="28"/>
        </w:rPr>
        <w:t xml:space="preserve"> </w:t>
      </w:r>
      <w:r w:rsidR="00995C82" w:rsidRPr="00F92B25">
        <w:rPr>
          <w:rFonts w:ascii="Arial Narrow" w:hAnsi="Arial Narrow"/>
          <w:sz w:val="28"/>
          <w:szCs w:val="28"/>
        </w:rPr>
        <w:t>as</w:t>
      </w:r>
      <w:r w:rsidR="00995C82">
        <w:rPr>
          <w:rFonts w:ascii="Arial Narrow" w:hAnsi="Arial Narrow"/>
          <w:b/>
          <w:sz w:val="28"/>
          <w:szCs w:val="28"/>
        </w:rPr>
        <w:t xml:space="preserve"> </w:t>
      </w:r>
      <w:r w:rsidR="009969EF" w:rsidRPr="00F92B25">
        <w:rPr>
          <w:rFonts w:ascii="Arial Narrow" w:hAnsi="Arial Narrow"/>
          <w:sz w:val="28"/>
          <w:szCs w:val="28"/>
        </w:rPr>
        <w:t xml:space="preserve">part of the </w:t>
      </w:r>
      <w:r w:rsidR="009969EF" w:rsidRPr="00397037">
        <w:rPr>
          <w:rFonts w:ascii="Arial Narrow" w:hAnsi="Arial Narrow"/>
          <w:sz w:val="28"/>
          <w:szCs w:val="28"/>
        </w:rPr>
        <w:t>OECD Long Term Investment project.</w:t>
      </w:r>
    </w:p>
    <w:p w14:paraId="51F51D63" w14:textId="77777777" w:rsidR="009969EF" w:rsidRPr="00F92B25" w:rsidRDefault="009969EF" w:rsidP="009969EF">
      <w:pPr>
        <w:pStyle w:val="Corpotesto"/>
        <w:spacing w:after="360" w:line="360" w:lineRule="auto"/>
        <w:ind w:firstLine="0"/>
        <w:rPr>
          <w:rFonts w:ascii="Arial Narrow" w:hAnsi="Arial Narrow"/>
          <w:b/>
          <w:sz w:val="28"/>
          <w:szCs w:val="28"/>
        </w:rPr>
      </w:pPr>
      <w:r w:rsidRPr="00F92B25">
        <w:rPr>
          <w:rFonts w:ascii="Arial Narrow" w:hAnsi="Arial Narrow"/>
          <w:b/>
          <w:sz w:val="28"/>
          <w:szCs w:val="28"/>
        </w:rPr>
        <w:t>Ladies and Gentlemen:</w:t>
      </w:r>
    </w:p>
    <w:p w14:paraId="437552A7" w14:textId="668CBA10" w:rsidR="009969EF" w:rsidRPr="004B3361" w:rsidRDefault="009969EF" w:rsidP="009969EF">
      <w:pPr>
        <w:pStyle w:val="Corpotesto"/>
        <w:spacing w:after="360" w:line="360" w:lineRule="auto"/>
        <w:ind w:firstLine="0"/>
        <w:rPr>
          <w:rFonts w:ascii="Arial Narrow" w:hAnsi="Arial Narrow"/>
          <w:sz w:val="28"/>
          <w:szCs w:val="28"/>
        </w:rPr>
      </w:pPr>
      <w:r w:rsidRPr="004B3361">
        <w:rPr>
          <w:rFonts w:ascii="Arial Narrow" w:hAnsi="Arial Narrow"/>
          <w:sz w:val="28"/>
          <w:szCs w:val="28"/>
        </w:rPr>
        <w:t xml:space="preserve">If we are to </w:t>
      </w:r>
      <w:r w:rsidR="000D6312">
        <w:rPr>
          <w:rFonts w:ascii="Arial Narrow" w:hAnsi="Arial Narrow"/>
          <w:sz w:val="28"/>
          <w:szCs w:val="28"/>
        </w:rPr>
        <w:t>turn</w:t>
      </w:r>
      <w:r w:rsidRPr="004B3361">
        <w:rPr>
          <w:rFonts w:ascii="Arial Narrow" w:hAnsi="Arial Narrow"/>
          <w:sz w:val="28"/>
          <w:szCs w:val="28"/>
        </w:rPr>
        <w:t xml:space="preserve"> High Level Principles</w:t>
      </w:r>
      <w:r w:rsidR="000B6527">
        <w:rPr>
          <w:rFonts w:ascii="Arial Narrow" w:hAnsi="Arial Narrow"/>
          <w:sz w:val="28"/>
          <w:szCs w:val="28"/>
        </w:rPr>
        <w:t xml:space="preserve"> </w:t>
      </w:r>
      <w:r w:rsidR="000D6312">
        <w:rPr>
          <w:rFonts w:ascii="Arial Narrow" w:hAnsi="Arial Narrow"/>
          <w:sz w:val="28"/>
          <w:szCs w:val="28"/>
        </w:rPr>
        <w:t>into</w:t>
      </w:r>
      <w:r w:rsidRPr="004B3361">
        <w:rPr>
          <w:rFonts w:ascii="Arial Narrow" w:hAnsi="Arial Narrow"/>
          <w:sz w:val="28"/>
          <w:szCs w:val="28"/>
        </w:rPr>
        <w:t xml:space="preserve"> tangible results, we need to forge a close partnership with the institutional investor</w:t>
      </w:r>
      <w:r w:rsidR="00F204BD">
        <w:rPr>
          <w:rFonts w:ascii="Arial Narrow" w:hAnsi="Arial Narrow"/>
          <w:sz w:val="28"/>
          <w:szCs w:val="28"/>
        </w:rPr>
        <w:t xml:space="preserve"> community</w:t>
      </w:r>
      <w:r w:rsidR="000B6527">
        <w:rPr>
          <w:rFonts w:ascii="Arial Narrow" w:hAnsi="Arial Narrow"/>
          <w:sz w:val="28"/>
          <w:szCs w:val="28"/>
        </w:rPr>
        <w:t xml:space="preserve"> </w:t>
      </w:r>
      <w:r w:rsidR="00397B88">
        <w:rPr>
          <w:rFonts w:ascii="Arial Narrow" w:hAnsi="Arial Narrow"/>
          <w:sz w:val="28"/>
          <w:szCs w:val="28"/>
        </w:rPr>
        <w:t xml:space="preserve">while advancing the long-term investment agenda with </w:t>
      </w:r>
      <w:r w:rsidR="000B6527">
        <w:rPr>
          <w:rFonts w:ascii="Arial Narrow" w:hAnsi="Arial Narrow"/>
          <w:sz w:val="28"/>
          <w:szCs w:val="28"/>
        </w:rPr>
        <w:t>governments</w:t>
      </w:r>
      <w:r w:rsidR="00F204BD">
        <w:rPr>
          <w:rFonts w:ascii="Arial Narrow" w:hAnsi="Arial Narrow"/>
          <w:sz w:val="28"/>
          <w:szCs w:val="28"/>
        </w:rPr>
        <w:t>.</w:t>
      </w:r>
    </w:p>
    <w:p w14:paraId="5C64F0E5" w14:textId="706BE2BA" w:rsidR="009969EF" w:rsidRPr="004B3361" w:rsidRDefault="009969EF" w:rsidP="009969EF">
      <w:pPr>
        <w:pStyle w:val="Corpotesto"/>
        <w:spacing w:after="360" w:line="360" w:lineRule="auto"/>
        <w:ind w:firstLine="0"/>
        <w:rPr>
          <w:rFonts w:ascii="Arial Narrow" w:hAnsi="Arial Narrow"/>
          <w:sz w:val="28"/>
          <w:szCs w:val="28"/>
        </w:rPr>
      </w:pPr>
      <w:r w:rsidRPr="004B3361">
        <w:rPr>
          <w:rFonts w:ascii="Arial Narrow" w:hAnsi="Arial Narrow"/>
          <w:sz w:val="28"/>
          <w:szCs w:val="28"/>
        </w:rPr>
        <w:lastRenderedPageBreak/>
        <w:t xml:space="preserve">This </w:t>
      </w:r>
      <w:r w:rsidR="00F204BD">
        <w:rPr>
          <w:rFonts w:ascii="Arial Narrow" w:hAnsi="Arial Narrow"/>
          <w:sz w:val="28"/>
          <w:szCs w:val="28"/>
        </w:rPr>
        <w:t>conference</w:t>
      </w:r>
      <w:r w:rsidRPr="004B3361">
        <w:rPr>
          <w:rFonts w:ascii="Arial Narrow" w:hAnsi="Arial Narrow"/>
          <w:sz w:val="28"/>
          <w:szCs w:val="28"/>
        </w:rPr>
        <w:t xml:space="preserve"> </w:t>
      </w:r>
      <w:r w:rsidR="00397B88">
        <w:rPr>
          <w:rFonts w:ascii="Arial Narrow" w:hAnsi="Arial Narrow"/>
          <w:sz w:val="28"/>
          <w:szCs w:val="28"/>
        </w:rPr>
        <w:t>provides</w:t>
      </w:r>
      <w:r w:rsidR="00397B88" w:rsidRPr="004B3361">
        <w:rPr>
          <w:rFonts w:ascii="Arial Narrow" w:hAnsi="Arial Narrow"/>
          <w:sz w:val="28"/>
          <w:szCs w:val="28"/>
        </w:rPr>
        <w:t xml:space="preserve"> </w:t>
      </w:r>
      <w:r w:rsidRPr="004B3361">
        <w:rPr>
          <w:rFonts w:ascii="Arial Narrow" w:hAnsi="Arial Narrow"/>
          <w:sz w:val="28"/>
          <w:szCs w:val="28"/>
        </w:rPr>
        <w:t>an excellent opportunity for us to work</w:t>
      </w:r>
      <w:r w:rsidR="00397B88">
        <w:rPr>
          <w:rFonts w:ascii="Arial Narrow" w:hAnsi="Arial Narrow"/>
          <w:sz w:val="28"/>
          <w:szCs w:val="28"/>
        </w:rPr>
        <w:t xml:space="preserve"> together to address the challenges</w:t>
      </w:r>
      <w:r w:rsidR="00A658C1">
        <w:rPr>
          <w:rFonts w:ascii="Arial Narrow" w:hAnsi="Arial Narrow"/>
          <w:sz w:val="28"/>
          <w:szCs w:val="28"/>
        </w:rPr>
        <w:t xml:space="preserve"> we are facing today</w:t>
      </w:r>
    </w:p>
    <w:p w14:paraId="1209FC5B" w14:textId="1C64CF2F" w:rsidR="00EC3E38" w:rsidRPr="00F51BE1" w:rsidRDefault="009969EF" w:rsidP="009969EF">
      <w:pPr>
        <w:spacing w:line="360" w:lineRule="auto"/>
        <w:ind w:right="283"/>
        <w:jc w:val="both"/>
        <w:rPr>
          <w:rFonts w:ascii="Arial Narrow" w:hAnsi="Arial Narrow"/>
          <w:sz w:val="28"/>
          <w:lang w:val="en-US"/>
        </w:rPr>
      </w:pPr>
      <w:r w:rsidRPr="004B3361">
        <w:rPr>
          <w:rFonts w:ascii="Arial Narrow" w:hAnsi="Arial Narrow"/>
          <w:sz w:val="28"/>
          <w:szCs w:val="28"/>
        </w:rPr>
        <w:t>Thank you</w:t>
      </w:r>
      <w:r>
        <w:rPr>
          <w:rFonts w:ascii="Arial Narrow" w:hAnsi="Arial Narrow"/>
          <w:sz w:val="28"/>
          <w:szCs w:val="28"/>
        </w:rPr>
        <w:t>!</w:t>
      </w:r>
    </w:p>
    <w:sectPr w:rsidR="00EC3E38" w:rsidRPr="00F51BE1" w:rsidSect="00B67A29">
      <w:footerReference w:type="even" r:id="rId15"/>
      <w:footerReference w:type="default" r:id="rId16"/>
      <w:headerReference w:type="first" r:id="rId17"/>
      <w:pgSz w:w="11907" w:h="8391" w:orient="landscape" w:code="11"/>
      <w:pgMar w:top="568" w:right="1134" w:bottom="709" w:left="993"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C01D0" w14:textId="77777777" w:rsidR="00A64966" w:rsidRDefault="00A64966">
      <w:r>
        <w:separator/>
      </w:r>
    </w:p>
  </w:endnote>
  <w:endnote w:type="continuationSeparator" w:id="0">
    <w:p w14:paraId="20193B7B" w14:textId="77777777" w:rsidR="00A64966" w:rsidRDefault="00A64966">
      <w:r>
        <w:continuationSeparator/>
      </w:r>
    </w:p>
  </w:endnote>
  <w:endnote w:type="continuationNotice" w:id="1">
    <w:p w14:paraId="6F988EDF" w14:textId="77777777" w:rsidR="00A64966" w:rsidRDefault="00A6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D54B" w14:textId="77777777" w:rsidR="00D4553D" w:rsidRDefault="00D4553D" w:rsidP="001D7F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658C1">
      <w:rPr>
        <w:rStyle w:val="Numeropagina"/>
        <w:noProof/>
      </w:rPr>
      <w:t>10</w:t>
    </w:r>
    <w:r>
      <w:rPr>
        <w:rStyle w:val="Numeropagina"/>
      </w:rPr>
      <w:fldChar w:fldCharType="end"/>
    </w:r>
  </w:p>
  <w:p w14:paraId="74A3D54C" w14:textId="77777777" w:rsidR="00D4553D" w:rsidRDefault="00D455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629330"/>
      <w:docPartObj>
        <w:docPartGallery w:val="Page Numbers (Bottom of Page)"/>
        <w:docPartUnique/>
      </w:docPartObj>
    </w:sdtPr>
    <w:sdtEndPr/>
    <w:sdtContent>
      <w:p w14:paraId="74A3D54D" w14:textId="77777777" w:rsidR="00D4553D" w:rsidRDefault="00D4553D">
        <w:pPr>
          <w:pStyle w:val="Pidipagina"/>
          <w:jc w:val="center"/>
        </w:pPr>
        <w:r w:rsidRPr="005D1991">
          <w:rPr>
            <w:color w:val="0070C0"/>
          </w:rPr>
          <w:fldChar w:fldCharType="begin"/>
        </w:r>
        <w:r w:rsidRPr="005D1991">
          <w:rPr>
            <w:color w:val="0070C0"/>
          </w:rPr>
          <w:instrText xml:space="preserve"> PAGE   \* MERGEFORMAT </w:instrText>
        </w:r>
        <w:r w:rsidRPr="005D1991">
          <w:rPr>
            <w:color w:val="0070C0"/>
          </w:rPr>
          <w:fldChar w:fldCharType="separate"/>
        </w:r>
        <w:r w:rsidR="0067600E">
          <w:rPr>
            <w:noProof/>
            <w:color w:val="0070C0"/>
          </w:rPr>
          <w:t>1</w:t>
        </w:r>
        <w:r w:rsidRPr="005D1991">
          <w:rPr>
            <w:color w:val="0070C0"/>
          </w:rPr>
          <w:fldChar w:fldCharType="end"/>
        </w:r>
      </w:p>
    </w:sdtContent>
  </w:sdt>
  <w:p w14:paraId="74A3D54E" w14:textId="77777777" w:rsidR="00D4553D" w:rsidRPr="001C6224" w:rsidRDefault="00D4553D" w:rsidP="00E71B62">
    <w:pPr>
      <w:pStyle w:val="Pidipagina"/>
      <w:tabs>
        <w:tab w:val="clear" w:pos="4320"/>
        <w:tab w:val="clear" w:pos="8640"/>
      </w:tabs>
      <w:rPr>
        <w:rFonts w:ascii="Arial" w:hAnsi="Arial" w:cs="Arial"/>
        <w:b/>
        <w:color w:val="0073C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A9ED7" w14:textId="77777777" w:rsidR="00A64966" w:rsidRDefault="00A64966">
      <w:r>
        <w:separator/>
      </w:r>
    </w:p>
  </w:footnote>
  <w:footnote w:type="continuationSeparator" w:id="0">
    <w:p w14:paraId="08A8A36A" w14:textId="77777777" w:rsidR="00A64966" w:rsidRDefault="00A64966">
      <w:r>
        <w:continuationSeparator/>
      </w:r>
    </w:p>
  </w:footnote>
  <w:footnote w:type="continuationNotice" w:id="1">
    <w:p w14:paraId="1D9F83A4" w14:textId="77777777" w:rsidR="00A64966" w:rsidRDefault="00A649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D54F" w14:textId="77777777" w:rsidR="00D4553D" w:rsidRDefault="00D4553D">
    <w:pPr>
      <w:pStyle w:val="Intestazione"/>
    </w:pPr>
    <w:r w:rsidRPr="00270A15">
      <w:rPr>
        <w:noProof/>
        <w:lang w:val="en-US"/>
      </w:rPr>
      <w:drawing>
        <wp:inline distT="0" distB="0" distL="0" distR="0" wp14:anchorId="74A3D550" wp14:editId="74A3D551">
          <wp:extent cx="2164080" cy="525780"/>
          <wp:effectExtent l="19050" t="0" r="7620" b="0"/>
          <wp:docPr id="3" name="Picture 2" descr="OECD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10cm.JPG"/>
                  <pic:cNvPicPr/>
                </pic:nvPicPr>
                <pic:blipFill>
                  <a:blip r:embed="rId1" cstate="print"/>
                  <a:stretch>
                    <a:fillRect/>
                  </a:stretch>
                </pic:blipFill>
                <pic:spPr>
                  <a:xfrm>
                    <a:off x="0" y="0"/>
                    <a:ext cx="2164080" cy="525780"/>
                  </a:xfrm>
                  <a:prstGeom prst="rect">
                    <a:avLst/>
                  </a:prstGeom>
                </pic:spPr>
              </pic:pic>
            </a:graphicData>
          </a:graphic>
        </wp:inline>
      </w:drawing>
    </w:r>
    <w:r w:rsidRPr="00C61B63">
      <w:t xml:space="preserve"> </w:t>
    </w:r>
  </w:p>
  <w:p w14:paraId="60C9E5D6" w14:textId="77777777" w:rsidR="00D4553D" w:rsidRDefault="00D455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0F62"/>
    <w:multiLevelType w:val="singleLevel"/>
    <w:tmpl w:val="3502E25E"/>
    <w:name w:val="templateBullet1"/>
    <w:lvl w:ilvl="0">
      <w:start w:val="1"/>
      <w:numFmt w:val="bullet"/>
      <w:pStyle w:val="Puntoelenco"/>
      <w:lvlText w:val="·"/>
      <w:lvlJc w:val="left"/>
      <w:pPr>
        <w:tabs>
          <w:tab w:val="num" w:pos="850"/>
        </w:tabs>
        <w:ind w:left="850" w:hanging="408"/>
      </w:pPr>
      <w:rPr>
        <w:rFonts w:ascii="Symbol" w:hAnsi="Symbol" w:cs="Times New Roman" w:hint="default"/>
        <w:b w:val="0"/>
        <w:i w:val="0"/>
        <w:sz w:val="22"/>
      </w:rPr>
    </w:lvl>
  </w:abstractNum>
  <w:abstractNum w:abstractNumId="1">
    <w:nsid w:val="08205575"/>
    <w:multiLevelType w:val="hybridMultilevel"/>
    <w:tmpl w:val="5A8039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962F1A"/>
    <w:multiLevelType w:val="hybridMultilevel"/>
    <w:tmpl w:val="4F6A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C68B8"/>
    <w:multiLevelType w:val="hybridMultilevel"/>
    <w:tmpl w:val="6F4424A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1D54C7C"/>
    <w:multiLevelType w:val="hybridMultilevel"/>
    <w:tmpl w:val="FD44A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10350E"/>
    <w:multiLevelType w:val="hybridMultilevel"/>
    <w:tmpl w:val="783868A0"/>
    <w:lvl w:ilvl="0" w:tplc="2F1CC61E">
      <w:start w:val="1"/>
      <w:numFmt w:val="bullet"/>
      <w:lvlText w:val=""/>
      <w:lvlJc w:val="left"/>
      <w:pPr>
        <w:ind w:left="360" w:hanging="360"/>
      </w:pPr>
      <w:rPr>
        <w:rFonts w:ascii="Symbol" w:hAnsi="Symbol" w:hint="default"/>
        <w:color w:val="0070C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C6AA0"/>
    <w:multiLevelType w:val="hybridMultilevel"/>
    <w:tmpl w:val="B352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824E8"/>
    <w:multiLevelType w:val="hybridMultilevel"/>
    <w:tmpl w:val="1C5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C2BB0"/>
    <w:multiLevelType w:val="hybridMultilevel"/>
    <w:tmpl w:val="194E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A0FA9"/>
    <w:multiLevelType w:val="hybridMultilevel"/>
    <w:tmpl w:val="0D3059BE"/>
    <w:lvl w:ilvl="0" w:tplc="DCD8D3A8">
      <w:start w:val="1"/>
      <w:numFmt w:val="bullet"/>
      <w:lvlText w:val="─"/>
      <w:lvlJc w:val="left"/>
      <w:pPr>
        <w:ind w:left="360" w:hanging="360"/>
      </w:pPr>
      <w:rPr>
        <w:rFonts w:ascii="Arial Narrow" w:hAnsi="Arial Narro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74FE"/>
    <w:multiLevelType w:val="hybridMultilevel"/>
    <w:tmpl w:val="2A986CD4"/>
    <w:lvl w:ilvl="0" w:tplc="DCD8D3A8">
      <w:start w:val="1"/>
      <w:numFmt w:val="bullet"/>
      <w:lvlText w:val="─"/>
      <w:lvlJc w:val="left"/>
      <w:pPr>
        <w:ind w:left="360" w:hanging="360"/>
      </w:pPr>
      <w:rPr>
        <w:rFonts w:ascii="Arial Narrow" w:hAnsi="Arial Narro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44271"/>
    <w:multiLevelType w:val="hybridMultilevel"/>
    <w:tmpl w:val="5B14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A7E8A"/>
    <w:multiLevelType w:val="hybridMultilevel"/>
    <w:tmpl w:val="9D8EFE60"/>
    <w:lvl w:ilvl="0" w:tplc="2DE034B8">
      <w:start w:val="1"/>
      <w:numFmt w:val="bullet"/>
      <w:lvlText w:val=""/>
      <w:lvlJc w:val="left"/>
      <w:pPr>
        <w:ind w:left="360" w:hanging="360"/>
      </w:pPr>
      <w:rPr>
        <w:rFonts w:ascii="Symbol" w:hAnsi="Symbol" w:hint="default"/>
        <w:color w:val="0073C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F46DCC"/>
    <w:multiLevelType w:val="hybridMultilevel"/>
    <w:tmpl w:val="1A3A8FBC"/>
    <w:lvl w:ilvl="0" w:tplc="2F1CC61E">
      <w:start w:val="1"/>
      <w:numFmt w:val="bullet"/>
      <w:lvlText w:val=""/>
      <w:lvlJc w:val="left"/>
      <w:pPr>
        <w:ind w:left="502" w:hanging="360"/>
      </w:pPr>
      <w:rPr>
        <w:rFonts w:ascii="Symbol" w:hAnsi="Symbol" w:hint="default"/>
        <w:color w:val="0070C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514A3B27"/>
    <w:multiLevelType w:val="hybridMultilevel"/>
    <w:tmpl w:val="FA74CE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1EF0047"/>
    <w:multiLevelType w:val="hybridMultilevel"/>
    <w:tmpl w:val="7CA2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77DD8"/>
    <w:multiLevelType w:val="hybridMultilevel"/>
    <w:tmpl w:val="28B2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236CE"/>
    <w:multiLevelType w:val="hybridMultilevel"/>
    <w:tmpl w:val="2F9CC498"/>
    <w:lvl w:ilvl="0" w:tplc="2F1CC61E">
      <w:start w:val="1"/>
      <w:numFmt w:val="bullet"/>
      <w:lvlText w:val=""/>
      <w:lvlJc w:val="left"/>
      <w:pPr>
        <w:ind w:left="360" w:hanging="360"/>
      </w:pPr>
      <w:rPr>
        <w:rFonts w:ascii="Symbol" w:hAnsi="Symbol" w:hint="default"/>
        <w:color w:val="0070C0"/>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C51A2"/>
    <w:multiLevelType w:val="hybridMultilevel"/>
    <w:tmpl w:val="F1888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0D3156"/>
    <w:multiLevelType w:val="hybridMultilevel"/>
    <w:tmpl w:val="2ECA7514"/>
    <w:lvl w:ilvl="0" w:tplc="0809000F">
      <w:start w:val="1"/>
      <w:numFmt w:val="decimal"/>
      <w:lvlText w:val="%1."/>
      <w:lvlJc w:val="left"/>
      <w:pPr>
        <w:ind w:left="720" w:hanging="360"/>
      </w:pPr>
    </w:lvl>
    <w:lvl w:ilvl="1" w:tplc="E72408E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793FF1"/>
    <w:multiLevelType w:val="hybridMultilevel"/>
    <w:tmpl w:val="A12A57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19F36D0"/>
    <w:multiLevelType w:val="hybridMultilevel"/>
    <w:tmpl w:val="F5F4182C"/>
    <w:lvl w:ilvl="0" w:tplc="DCD8D3A8">
      <w:start w:val="1"/>
      <w:numFmt w:val="bullet"/>
      <w:lvlText w:val="─"/>
      <w:lvlJc w:val="left"/>
      <w:pPr>
        <w:ind w:left="720" w:hanging="360"/>
      </w:pPr>
      <w:rPr>
        <w:rFonts w:ascii="Arial Narrow" w:hAnsi="Arial Narro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D5013"/>
    <w:multiLevelType w:val="hybridMultilevel"/>
    <w:tmpl w:val="39EA198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972DBA"/>
    <w:multiLevelType w:val="hybridMultilevel"/>
    <w:tmpl w:val="7E3412D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7C731F9B"/>
    <w:multiLevelType w:val="hybridMultilevel"/>
    <w:tmpl w:val="579666A0"/>
    <w:lvl w:ilvl="0" w:tplc="2F1CC61E">
      <w:start w:val="1"/>
      <w:numFmt w:val="bullet"/>
      <w:lvlText w:val=""/>
      <w:lvlJc w:val="left"/>
      <w:pPr>
        <w:ind w:left="36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5"/>
  </w:num>
  <w:num w:numId="5">
    <w:abstractNumId w:val="1"/>
  </w:num>
  <w:num w:numId="6">
    <w:abstractNumId w:val="18"/>
  </w:num>
  <w:num w:numId="7">
    <w:abstractNumId w:val="8"/>
  </w:num>
  <w:num w:numId="8">
    <w:abstractNumId w:val="5"/>
  </w:num>
  <w:num w:numId="9">
    <w:abstractNumId w:val="2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9"/>
  </w:num>
  <w:num w:numId="15">
    <w:abstractNumId w:val="1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 w:numId="19">
    <w:abstractNumId w:val="14"/>
  </w:num>
  <w:num w:numId="20">
    <w:abstractNumId w:val="13"/>
  </w:num>
  <w:num w:numId="21">
    <w:abstractNumId w:val="17"/>
  </w:num>
  <w:num w:numId="22">
    <w:abstractNumId w:val="2"/>
  </w:num>
  <w:num w:numId="23">
    <w:abstractNumId w:val="23"/>
  </w:num>
  <w:num w:numId="24">
    <w:abstractNumId w:val="22"/>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18"/>
    <w:rsid w:val="0000286B"/>
    <w:rsid w:val="000029B1"/>
    <w:rsid w:val="00002F9C"/>
    <w:rsid w:val="000031D8"/>
    <w:rsid w:val="00005C1C"/>
    <w:rsid w:val="000060AE"/>
    <w:rsid w:val="00010BF1"/>
    <w:rsid w:val="00010CF5"/>
    <w:rsid w:val="00017371"/>
    <w:rsid w:val="0001756A"/>
    <w:rsid w:val="00021E38"/>
    <w:rsid w:val="00022277"/>
    <w:rsid w:val="000233EF"/>
    <w:rsid w:val="0002603C"/>
    <w:rsid w:val="00026BFB"/>
    <w:rsid w:val="00027CB1"/>
    <w:rsid w:val="00030235"/>
    <w:rsid w:val="000337C0"/>
    <w:rsid w:val="000337D0"/>
    <w:rsid w:val="00034359"/>
    <w:rsid w:val="00036DDE"/>
    <w:rsid w:val="000409DC"/>
    <w:rsid w:val="000409E8"/>
    <w:rsid w:val="00041085"/>
    <w:rsid w:val="00042322"/>
    <w:rsid w:val="00043ED1"/>
    <w:rsid w:val="00044490"/>
    <w:rsid w:val="000445FF"/>
    <w:rsid w:val="000454DC"/>
    <w:rsid w:val="000457BF"/>
    <w:rsid w:val="0004651D"/>
    <w:rsid w:val="00050474"/>
    <w:rsid w:val="000537AA"/>
    <w:rsid w:val="00053DF3"/>
    <w:rsid w:val="000545C0"/>
    <w:rsid w:val="000548DF"/>
    <w:rsid w:val="00055AFD"/>
    <w:rsid w:val="00055C24"/>
    <w:rsid w:val="00056AA4"/>
    <w:rsid w:val="0005742C"/>
    <w:rsid w:val="00057896"/>
    <w:rsid w:val="0006005C"/>
    <w:rsid w:val="000632F8"/>
    <w:rsid w:val="00063F52"/>
    <w:rsid w:val="000677B2"/>
    <w:rsid w:val="00071F9F"/>
    <w:rsid w:val="000726CD"/>
    <w:rsid w:val="00072C35"/>
    <w:rsid w:val="00073920"/>
    <w:rsid w:val="000743E2"/>
    <w:rsid w:val="00076304"/>
    <w:rsid w:val="00076708"/>
    <w:rsid w:val="00077C6E"/>
    <w:rsid w:val="00077C9C"/>
    <w:rsid w:val="0008122C"/>
    <w:rsid w:val="00081482"/>
    <w:rsid w:val="000822DD"/>
    <w:rsid w:val="0008442B"/>
    <w:rsid w:val="000854C0"/>
    <w:rsid w:val="00086099"/>
    <w:rsid w:val="00087F95"/>
    <w:rsid w:val="00090746"/>
    <w:rsid w:val="00090A2C"/>
    <w:rsid w:val="00093369"/>
    <w:rsid w:val="00093872"/>
    <w:rsid w:val="00094B1E"/>
    <w:rsid w:val="00095A94"/>
    <w:rsid w:val="000963BF"/>
    <w:rsid w:val="00096906"/>
    <w:rsid w:val="00097987"/>
    <w:rsid w:val="00097AAE"/>
    <w:rsid w:val="00097E33"/>
    <w:rsid w:val="000A070D"/>
    <w:rsid w:val="000A1347"/>
    <w:rsid w:val="000A26FB"/>
    <w:rsid w:val="000A40AB"/>
    <w:rsid w:val="000A68A3"/>
    <w:rsid w:val="000A76C4"/>
    <w:rsid w:val="000A771D"/>
    <w:rsid w:val="000A7A6B"/>
    <w:rsid w:val="000A7CE8"/>
    <w:rsid w:val="000B0ADC"/>
    <w:rsid w:val="000B389E"/>
    <w:rsid w:val="000B6527"/>
    <w:rsid w:val="000B66C9"/>
    <w:rsid w:val="000C044B"/>
    <w:rsid w:val="000C0915"/>
    <w:rsid w:val="000C1A4C"/>
    <w:rsid w:val="000C2652"/>
    <w:rsid w:val="000C2703"/>
    <w:rsid w:val="000C29BE"/>
    <w:rsid w:val="000C3509"/>
    <w:rsid w:val="000C3C61"/>
    <w:rsid w:val="000C687B"/>
    <w:rsid w:val="000C6DDE"/>
    <w:rsid w:val="000C713A"/>
    <w:rsid w:val="000C7327"/>
    <w:rsid w:val="000C7652"/>
    <w:rsid w:val="000D05C0"/>
    <w:rsid w:val="000D2959"/>
    <w:rsid w:val="000D3449"/>
    <w:rsid w:val="000D4514"/>
    <w:rsid w:val="000D5DA0"/>
    <w:rsid w:val="000D61E4"/>
    <w:rsid w:val="000D6312"/>
    <w:rsid w:val="000E0063"/>
    <w:rsid w:val="000E0AEE"/>
    <w:rsid w:val="000E19BB"/>
    <w:rsid w:val="000E1C75"/>
    <w:rsid w:val="000E3812"/>
    <w:rsid w:val="000E4DF1"/>
    <w:rsid w:val="000F03F7"/>
    <w:rsid w:val="000F0AC6"/>
    <w:rsid w:val="000F164B"/>
    <w:rsid w:val="000F28B0"/>
    <w:rsid w:val="000F2938"/>
    <w:rsid w:val="000F2E7B"/>
    <w:rsid w:val="000F3D12"/>
    <w:rsid w:val="000F3E25"/>
    <w:rsid w:val="000F4046"/>
    <w:rsid w:val="000F452C"/>
    <w:rsid w:val="000F4B58"/>
    <w:rsid w:val="000F5582"/>
    <w:rsid w:val="000F732F"/>
    <w:rsid w:val="000F7C4F"/>
    <w:rsid w:val="001005C2"/>
    <w:rsid w:val="00100624"/>
    <w:rsid w:val="00101A55"/>
    <w:rsid w:val="00102085"/>
    <w:rsid w:val="00103A06"/>
    <w:rsid w:val="00103B94"/>
    <w:rsid w:val="00105755"/>
    <w:rsid w:val="00105AA8"/>
    <w:rsid w:val="001126C8"/>
    <w:rsid w:val="00112C74"/>
    <w:rsid w:val="00112E76"/>
    <w:rsid w:val="00114000"/>
    <w:rsid w:val="00114B7B"/>
    <w:rsid w:val="00123952"/>
    <w:rsid w:val="00124327"/>
    <w:rsid w:val="0012530C"/>
    <w:rsid w:val="00125897"/>
    <w:rsid w:val="001261C6"/>
    <w:rsid w:val="00126895"/>
    <w:rsid w:val="00126A84"/>
    <w:rsid w:val="00127041"/>
    <w:rsid w:val="001270B2"/>
    <w:rsid w:val="001275A0"/>
    <w:rsid w:val="00130157"/>
    <w:rsid w:val="001323DA"/>
    <w:rsid w:val="001323E5"/>
    <w:rsid w:val="00133583"/>
    <w:rsid w:val="00135D12"/>
    <w:rsid w:val="00140A25"/>
    <w:rsid w:val="00140C8F"/>
    <w:rsid w:val="00140F61"/>
    <w:rsid w:val="00141534"/>
    <w:rsid w:val="00142039"/>
    <w:rsid w:val="001434D2"/>
    <w:rsid w:val="00143513"/>
    <w:rsid w:val="0014471A"/>
    <w:rsid w:val="00146AF9"/>
    <w:rsid w:val="00146E95"/>
    <w:rsid w:val="001479D4"/>
    <w:rsid w:val="001503E2"/>
    <w:rsid w:val="00154E70"/>
    <w:rsid w:val="001554E4"/>
    <w:rsid w:val="00157CA5"/>
    <w:rsid w:val="0016083D"/>
    <w:rsid w:val="00163E44"/>
    <w:rsid w:val="0016441A"/>
    <w:rsid w:val="00164EA4"/>
    <w:rsid w:val="00165D19"/>
    <w:rsid w:val="00166C9F"/>
    <w:rsid w:val="00171371"/>
    <w:rsid w:val="001731E7"/>
    <w:rsid w:val="00173EF3"/>
    <w:rsid w:val="00173EF6"/>
    <w:rsid w:val="00174024"/>
    <w:rsid w:val="00176675"/>
    <w:rsid w:val="00176D48"/>
    <w:rsid w:val="00176DBE"/>
    <w:rsid w:val="00177743"/>
    <w:rsid w:val="00177E27"/>
    <w:rsid w:val="001800CF"/>
    <w:rsid w:val="0018062F"/>
    <w:rsid w:val="001808A4"/>
    <w:rsid w:val="0018100F"/>
    <w:rsid w:val="001822BC"/>
    <w:rsid w:val="001837CC"/>
    <w:rsid w:val="00184C87"/>
    <w:rsid w:val="00184F6B"/>
    <w:rsid w:val="00184F90"/>
    <w:rsid w:val="0018733F"/>
    <w:rsid w:val="001920C1"/>
    <w:rsid w:val="00194002"/>
    <w:rsid w:val="0019560B"/>
    <w:rsid w:val="0019589E"/>
    <w:rsid w:val="001A098A"/>
    <w:rsid w:val="001A1017"/>
    <w:rsid w:val="001A1420"/>
    <w:rsid w:val="001A1D2D"/>
    <w:rsid w:val="001A2305"/>
    <w:rsid w:val="001A2D54"/>
    <w:rsid w:val="001A3CBC"/>
    <w:rsid w:val="001A5D5E"/>
    <w:rsid w:val="001A7AF3"/>
    <w:rsid w:val="001B053D"/>
    <w:rsid w:val="001B0CD9"/>
    <w:rsid w:val="001B1600"/>
    <w:rsid w:val="001B28DE"/>
    <w:rsid w:val="001B2EC2"/>
    <w:rsid w:val="001B3CE8"/>
    <w:rsid w:val="001B3D50"/>
    <w:rsid w:val="001B48A4"/>
    <w:rsid w:val="001B52CB"/>
    <w:rsid w:val="001B5C2C"/>
    <w:rsid w:val="001B6015"/>
    <w:rsid w:val="001B6F03"/>
    <w:rsid w:val="001B763B"/>
    <w:rsid w:val="001C09F4"/>
    <w:rsid w:val="001C2902"/>
    <w:rsid w:val="001C2F97"/>
    <w:rsid w:val="001C37C1"/>
    <w:rsid w:val="001C52D5"/>
    <w:rsid w:val="001C549C"/>
    <w:rsid w:val="001C6224"/>
    <w:rsid w:val="001C64D2"/>
    <w:rsid w:val="001C67A2"/>
    <w:rsid w:val="001D1760"/>
    <w:rsid w:val="001D22FB"/>
    <w:rsid w:val="001D2557"/>
    <w:rsid w:val="001D311E"/>
    <w:rsid w:val="001D3145"/>
    <w:rsid w:val="001D3A62"/>
    <w:rsid w:val="001D41D3"/>
    <w:rsid w:val="001D420C"/>
    <w:rsid w:val="001D570A"/>
    <w:rsid w:val="001D79D3"/>
    <w:rsid w:val="001D7C01"/>
    <w:rsid w:val="001D7F0F"/>
    <w:rsid w:val="001E0925"/>
    <w:rsid w:val="001E112D"/>
    <w:rsid w:val="001E2948"/>
    <w:rsid w:val="001E2F57"/>
    <w:rsid w:val="001E32FE"/>
    <w:rsid w:val="001E42E4"/>
    <w:rsid w:val="001E4FF6"/>
    <w:rsid w:val="001E682B"/>
    <w:rsid w:val="001E6C81"/>
    <w:rsid w:val="001E7AED"/>
    <w:rsid w:val="001F0310"/>
    <w:rsid w:val="001F04D3"/>
    <w:rsid w:val="001F149C"/>
    <w:rsid w:val="001F187F"/>
    <w:rsid w:val="001F1BA6"/>
    <w:rsid w:val="001F1BBE"/>
    <w:rsid w:val="001F1CFC"/>
    <w:rsid w:val="001F31D6"/>
    <w:rsid w:val="001F3759"/>
    <w:rsid w:val="001F3FBB"/>
    <w:rsid w:val="001F4E09"/>
    <w:rsid w:val="001F5B3A"/>
    <w:rsid w:val="001F6D73"/>
    <w:rsid w:val="001F7AD2"/>
    <w:rsid w:val="001F7C92"/>
    <w:rsid w:val="0020063F"/>
    <w:rsid w:val="002010C4"/>
    <w:rsid w:val="002014BF"/>
    <w:rsid w:val="00201CE7"/>
    <w:rsid w:val="002059D6"/>
    <w:rsid w:val="00205C81"/>
    <w:rsid w:val="0020721C"/>
    <w:rsid w:val="00210994"/>
    <w:rsid w:val="00210A03"/>
    <w:rsid w:val="00211E6A"/>
    <w:rsid w:val="00212779"/>
    <w:rsid w:val="00212E9F"/>
    <w:rsid w:val="00213518"/>
    <w:rsid w:val="002143DF"/>
    <w:rsid w:val="002147AA"/>
    <w:rsid w:val="00215320"/>
    <w:rsid w:val="0021571A"/>
    <w:rsid w:val="00216803"/>
    <w:rsid w:val="00216964"/>
    <w:rsid w:val="00217DE8"/>
    <w:rsid w:val="0022046B"/>
    <w:rsid w:val="002217FA"/>
    <w:rsid w:val="00221E4A"/>
    <w:rsid w:val="002225E4"/>
    <w:rsid w:val="00222FD8"/>
    <w:rsid w:val="00224686"/>
    <w:rsid w:val="002255EE"/>
    <w:rsid w:val="00225735"/>
    <w:rsid w:val="0022600F"/>
    <w:rsid w:val="0022682B"/>
    <w:rsid w:val="00226F79"/>
    <w:rsid w:val="002276E3"/>
    <w:rsid w:val="0023003C"/>
    <w:rsid w:val="002302B3"/>
    <w:rsid w:val="00230A6E"/>
    <w:rsid w:val="0023183F"/>
    <w:rsid w:val="002318F2"/>
    <w:rsid w:val="00231FD9"/>
    <w:rsid w:val="002341A6"/>
    <w:rsid w:val="0023480F"/>
    <w:rsid w:val="00234957"/>
    <w:rsid w:val="0023594C"/>
    <w:rsid w:val="002360DD"/>
    <w:rsid w:val="002363CF"/>
    <w:rsid w:val="00236422"/>
    <w:rsid w:val="00236A39"/>
    <w:rsid w:val="00236F7A"/>
    <w:rsid w:val="00241419"/>
    <w:rsid w:val="00241602"/>
    <w:rsid w:val="002425FA"/>
    <w:rsid w:val="002449CB"/>
    <w:rsid w:val="00244F30"/>
    <w:rsid w:val="00245A44"/>
    <w:rsid w:val="002460BC"/>
    <w:rsid w:val="002516B3"/>
    <w:rsid w:val="00253843"/>
    <w:rsid w:val="00254112"/>
    <w:rsid w:val="00254231"/>
    <w:rsid w:val="00257F8C"/>
    <w:rsid w:val="00261B1A"/>
    <w:rsid w:val="00262DFA"/>
    <w:rsid w:val="00263CD5"/>
    <w:rsid w:val="00263E97"/>
    <w:rsid w:val="00266488"/>
    <w:rsid w:val="00266E8F"/>
    <w:rsid w:val="00270A15"/>
    <w:rsid w:val="0027117E"/>
    <w:rsid w:val="00271795"/>
    <w:rsid w:val="00271A77"/>
    <w:rsid w:val="00271DC4"/>
    <w:rsid w:val="0027201D"/>
    <w:rsid w:val="0027746B"/>
    <w:rsid w:val="00277A50"/>
    <w:rsid w:val="00282646"/>
    <w:rsid w:val="00282F50"/>
    <w:rsid w:val="00284D51"/>
    <w:rsid w:val="00285540"/>
    <w:rsid w:val="0028766D"/>
    <w:rsid w:val="00292292"/>
    <w:rsid w:val="00292721"/>
    <w:rsid w:val="00292D90"/>
    <w:rsid w:val="00294A80"/>
    <w:rsid w:val="00295438"/>
    <w:rsid w:val="0029566C"/>
    <w:rsid w:val="002A05A2"/>
    <w:rsid w:val="002A06C5"/>
    <w:rsid w:val="002A15F1"/>
    <w:rsid w:val="002A1944"/>
    <w:rsid w:val="002A19AD"/>
    <w:rsid w:val="002A3424"/>
    <w:rsid w:val="002A3E83"/>
    <w:rsid w:val="002A4473"/>
    <w:rsid w:val="002A5E43"/>
    <w:rsid w:val="002A70E1"/>
    <w:rsid w:val="002A73CF"/>
    <w:rsid w:val="002A7652"/>
    <w:rsid w:val="002B024E"/>
    <w:rsid w:val="002B25CF"/>
    <w:rsid w:val="002B3257"/>
    <w:rsid w:val="002B51C7"/>
    <w:rsid w:val="002B5EA4"/>
    <w:rsid w:val="002B6907"/>
    <w:rsid w:val="002B734F"/>
    <w:rsid w:val="002B7BC3"/>
    <w:rsid w:val="002C02E9"/>
    <w:rsid w:val="002C0609"/>
    <w:rsid w:val="002C0FFF"/>
    <w:rsid w:val="002C172F"/>
    <w:rsid w:val="002C18FE"/>
    <w:rsid w:val="002C2C6C"/>
    <w:rsid w:val="002C2D30"/>
    <w:rsid w:val="002C49D9"/>
    <w:rsid w:val="002C4FA7"/>
    <w:rsid w:val="002C574E"/>
    <w:rsid w:val="002C5944"/>
    <w:rsid w:val="002D0228"/>
    <w:rsid w:val="002D2051"/>
    <w:rsid w:val="002D215F"/>
    <w:rsid w:val="002D2241"/>
    <w:rsid w:val="002D29B7"/>
    <w:rsid w:val="002D59F6"/>
    <w:rsid w:val="002D62E9"/>
    <w:rsid w:val="002D68B8"/>
    <w:rsid w:val="002E05D3"/>
    <w:rsid w:val="002E1551"/>
    <w:rsid w:val="002E1C40"/>
    <w:rsid w:val="002E272C"/>
    <w:rsid w:val="002E2B61"/>
    <w:rsid w:val="002E2FB3"/>
    <w:rsid w:val="002E4325"/>
    <w:rsid w:val="002E52CE"/>
    <w:rsid w:val="002E6DA3"/>
    <w:rsid w:val="002F056E"/>
    <w:rsid w:val="002F4EC6"/>
    <w:rsid w:val="002F5E15"/>
    <w:rsid w:val="002F6EB5"/>
    <w:rsid w:val="002F7AAD"/>
    <w:rsid w:val="0030152E"/>
    <w:rsid w:val="0030189A"/>
    <w:rsid w:val="00301C78"/>
    <w:rsid w:val="003038EB"/>
    <w:rsid w:val="00305538"/>
    <w:rsid w:val="00305EEC"/>
    <w:rsid w:val="00306C1A"/>
    <w:rsid w:val="003072F5"/>
    <w:rsid w:val="00307969"/>
    <w:rsid w:val="00307D93"/>
    <w:rsid w:val="00310CBC"/>
    <w:rsid w:val="00310E4A"/>
    <w:rsid w:val="0031191E"/>
    <w:rsid w:val="00311CBD"/>
    <w:rsid w:val="0031232A"/>
    <w:rsid w:val="003123B4"/>
    <w:rsid w:val="003131A3"/>
    <w:rsid w:val="0031447C"/>
    <w:rsid w:val="00314582"/>
    <w:rsid w:val="00314AAA"/>
    <w:rsid w:val="00317694"/>
    <w:rsid w:val="00317D06"/>
    <w:rsid w:val="00320356"/>
    <w:rsid w:val="00320948"/>
    <w:rsid w:val="00320E27"/>
    <w:rsid w:val="003211AB"/>
    <w:rsid w:val="003235BB"/>
    <w:rsid w:val="00323D98"/>
    <w:rsid w:val="0032456C"/>
    <w:rsid w:val="003245BE"/>
    <w:rsid w:val="00324A13"/>
    <w:rsid w:val="003252A8"/>
    <w:rsid w:val="00325611"/>
    <w:rsid w:val="003267DE"/>
    <w:rsid w:val="00326EB0"/>
    <w:rsid w:val="00331939"/>
    <w:rsid w:val="003323B2"/>
    <w:rsid w:val="0033500C"/>
    <w:rsid w:val="00336756"/>
    <w:rsid w:val="003403BA"/>
    <w:rsid w:val="00342C8B"/>
    <w:rsid w:val="0034336E"/>
    <w:rsid w:val="00343514"/>
    <w:rsid w:val="00343CED"/>
    <w:rsid w:val="00346479"/>
    <w:rsid w:val="00346AC0"/>
    <w:rsid w:val="00347730"/>
    <w:rsid w:val="00347B17"/>
    <w:rsid w:val="003529DA"/>
    <w:rsid w:val="00352DD0"/>
    <w:rsid w:val="00352EBB"/>
    <w:rsid w:val="003531E5"/>
    <w:rsid w:val="00353327"/>
    <w:rsid w:val="0035436D"/>
    <w:rsid w:val="00354779"/>
    <w:rsid w:val="003548BE"/>
    <w:rsid w:val="00355989"/>
    <w:rsid w:val="00355C23"/>
    <w:rsid w:val="00356C34"/>
    <w:rsid w:val="003576F7"/>
    <w:rsid w:val="00360639"/>
    <w:rsid w:val="00361E28"/>
    <w:rsid w:val="003622CE"/>
    <w:rsid w:val="00363C4C"/>
    <w:rsid w:val="00363E9C"/>
    <w:rsid w:val="00365A7A"/>
    <w:rsid w:val="00366D50"/>
    <w:rsid w:val="00367F2C"/>
    <w:rsid w:val="00370509"/>
    <w:rsid w:val="00370581"/>
    <w:rsid w:val="003739C7"/>
    <w:rsid w:val="00373CA6"/>
    <w:rsid w:val="003767EA"/>
    <w:rsid w:val="00376E30"/>
    <w:rsid w:val="00377FAC"/>
    <w:rsid w:val="00381153"/>
    <w:rsid w:val="00381CF9"/>
    <w:rsid w:val="00383906"/>
    <w:rsid w:val="003843A1"/>
    <w:rsid w:val="00385E68"/>
    <w:rsid w:val="00386BC7"/>
    <w:rsid w:val="003872AE"/>
    <w:rsid w:val="003906BB"/>
    <w:rsid w:val="0039176F"/>
    <w:rsid w:val="003941F6"/>
    <w:rsid w:val="0039436B"/>
    <w:rsid w:val="00397037"/>
    <w:rsid w:val="00397B88"/>
    <w:rsid w:val="003A19BB"/>
    <w:rsid w:val="003A2257"/>
    <w:rsid w:val="003A2460"/>
    <w:rsid w:val="003A276A"/>
    <w:rsid w:val="003A30A8"/>
    <w:rsid w:val="003A374B"/>
    <w:rsid w:val="003A4770"/>
    <w:rsid w:val="003A6DD6"/>
    <w:rsid w:val="003B25AF"/>
    <w:rsid w:val="003B39FE"/>
    <w:rsid w:val="003B41E7"/>
    <w:rsid w:val="003B66E6"/>
    <w:rsid w:val="003C0D5E"/>
    <w:rsid w:val="003C271A"/>
    <w:rsid w:val="003C2994"/>
    <w:rsid w:val="003C3157"/>
    <w:rsid w:val="003C40BF"/>
    <w:rsid w:val="003C45C0"/>
    <w:rsid w:val="003C4F1C"/>
    <w:rsid w:val="003C61DD"/>
    <w:rsid w:val="003C63EF"/>
    <w:rsid w:val="003C6EE1"/>
    <w:rsid w:val="003C7263"/>
    <w:rsid w:val="003D009B"/>
    <w:rsid w:val="003D34E4"/>
    <w:rsid w:val="003D358F"/>
    <w:rsid w:val="003D3A18"/>
    <w:rsid w:val="003D5296"/>
    <w:rsid w:val="003D68F5"/>
    <w:rsid w:val="003E10D4"/>
    <w:rsid w:val="003E10EA"/>
    <w:rsid w:val="003E19E2"/>
    <w:rsid w:val="003E2A87"/>
    <w:rsid w:val="003E4CF0"/>
    <w:rsid w:val="003E69F0"/>
    <w:rsid w:val="003E6CF8"/>
    <w:rsid w:val="003E7671"/>
    <w:rsid w:val="003F04D8"/>
    <w:rsid w:val="003F16EF"/>
    <w:rsid w:val="003F1927"/>
    <w:rsid w:val="003F2DBF"/>
    <w:rsid w:val="003F36B3"/>
    <w:rsid w:val="003F45C7"/>
    <w:rsid w:val="003F679E"/>
    <w:rsid w:val="003F6D1B"/>
    <w:rsid w:val="003F70F2"/>
    <w:rsid w:val="0040083A"/>
    <w:rsid w:val="0040282F"/>
    <w:rsid w:val="00404979"/>
    <w:rsid w:val="00404FDC"/>
    <w:rsid w:val="00405B35"/>
    <w:rsid w:val="00406A2C"/>
    <w:rsid w:val="00410FA6"/>
    <w:rsid w:val="0041194B"/>
    <w:rsid w:val="00411E0D"/>
    <w:rsid w:val="004157BD"/>
    <w:rsid w:val="00416DC4"/>
    <w:rsid w:val="00421B97"/>
    <w:rsid w:val="0042259E"/>
    <w:rsid w:val="00422819"/>
    <w:rsid w:val="00424E01"/>
    <w:rsid w:val="00425278"/>
    <w:rsid w:val="00425AAF"/>
    <w:rsid w:val="00425DE7"/>
    <w:rsid w:val="00426F8B"/>
    <w:rsid w:val="00427F6D"/>
    <w:rsid w:val="004313B5"/>
    <w:rsid w:val="00432122"/>
    <w:rsid w:val="00433CA5"/>
    <w:rsid w:val="00434FC4"/>
    <w:rsid w:val="00435393"/>
    <w:rsid w:val="0043600B"/>
    <w:rsid w:val="004370B4"/>
    <w:rsid w:val="00437D0D"/>
    <w:rsid w:val="00437E26"/>
    <w:rsid w:val="00442388"/>
    <w:rsid w:val="00442940"/>
    <w:rsid w:val="00442E72"/>
    <w:rsid w:val="0044355F"/>
    <w:rsid w:val="004458F5"/>
    <w:rsid w:val="00445EC7"/>
    <w:rsid w:val="00446ACF"/>
    <w:rsid w:val="004526E7"/>
    <w:rsid w:val="00455321"/>
    <w:rsid w:val="00457564"/>
    <w:rsid w:val="004607C2"/>
    <w:rsid w:val="00461549"/>
    <w:rsid w:val="00466E88"/>
    <w:rsid w:val="004719FA"/>
    <w:rsid w:val="00471B76"/>
    <w:rsid w:val="00473CA2"/>
    <w:rsid w:val="00475ADC"/>
    <w:rsid w:val="0047638D"/>
    <w:rsid w:val="00476BF7"/>
    <w:rsid w:val="0047740D"/>
    <w:rsid w:val="00477E43"/>
    <w:rsid w:val="0048096E"/>
    <w:rsid w:val="0048502C"/>
    <w:rsid w:val="00486A25"/>
    <w:rsid w:val="004910A5"/>
    <w:rsid w:val="00491596"/>
    <w:rsid w:val="00492947"/>
    <w:rsid w:val="00493493"/>
    <w:rsid w:val="00493CAB"/>
    <w:rsid w:val="0049430A"/>
    <w:rsid w:val="00495CFB"/>
    <w:rsid w:val="00497C42"/>
    <w:rsid w:val="004A0421"/>
    <w:rsid w:val="004A04CF"/>
    <w:rsid w:val="004A12AB"/>
    <w:rsid w:val="004A14AC"/>
    <w:rsid w:val="004A2879"/>
    <w:rsid w:val="004A5CEF"/>
    <w:rsid w:val="004A6479"/>
    <w:rsid w:val="004A68D9"/>
    <w:rsid w:val="004A6A7C"/>
    <w:rsid w:val="004B1425"/>
    <w:rsid w:val="004B170B"/>
    <w:rsid w:val="004B4BE5"/>
    <w:rsid w:val="004B5A67"/>
    <w:rsid w:val="004B5A79"/>
    <w:rsid w:val="004B5C7B"/>
    <w:rsid w:val="004B5E59"/>
    <w:rsid w:val="004B713F"/>
    <w:rsid w:val="004C12BC"/>
    <w:rsid w:val="004C1B2C"/>
    <w:rsid w:val="004C238C"/>
    <w:rsid w:val="004C330B"/>
    <w:rsid w:val="004C35B5"/>
    <w:rsid w:val="004C3965"/>
    <w:rsid w:val="004C3F80"/>
    <w:rsid w:val="004C434C"/>
    <w:rsid w:val="004C5159"/>
    <w:rsid w:val="004C6EFB"/>
    <w:rsid w:val="004C7D5C"/>
    <w:rsid w:val="004D26B4"/>
    <w:rsid w:val="004D31BE"/>
    <w:rsid w:val="004D6D81"/>
    <w:rsid w:val="004D76FC"/>
    <w:rsid w:val="004D778E"/>
    <w:rsid w:val="004E1198"/>
    <w:rsid w:val="004E1E53"/>
    <w:rsid w:val="004E288F"/>
    <w:rsid w:val="004E2AE6"/>
    <w:rsid w:val="004E36A7"/>
    <w:rsid w:val="004E48D8"/>
    <w:rsid w:val="004E6374"/>
    <w:rsid w:val="004E69BA"/>
    <w:rsid w:val="004F020B"/>
    <w:rsid w:val="004F0FC7"/>
    <w:rsid w:val="004F12ED"/>
    <w:rsid w:val="004F191B"/>
    <w:rsid w:val="004F1D9E"/>
    <w:rsid w:val="004F26CA"/>
    <w:rsid w:val="004F389F"/>
    <w:rsid w:val="004F40CE"/>
    <w:rsid w:val="004F42FE"/>
    <w:rsid w:val="004F537C"/>
    <w:rsid w:val="004F76C9"/>
    <w:rsid w:val="00500E5B"/>
    <w:rsid w:val="00501FF1"/>
    <w:rsid w:val="00502055"/>
    <w:rsid w:val="0050263E"/>
    <w:rsid w:val="0050302F"/>
    <w:rsid w:val="00503189"/>
    <w:rsid w:val="00503461"/>
    <w:rsid w:val="00503856"/>
    <w:rsid w:val="005054C4"/>
    <w:rsid w:val="0050569B"/>
    <w:rsid w:val="00505AA6"/>
    <w:rsid w:val="005063E7"/>
    <w:rsid w:val="005066E7"/>
    <w:rsid w:val="00506FE7"/>
    <w:rsid w:val="00507757"/>
    <w:rsid w:val="005104E7"/>
    <w:rsid w:val="00510831"/>
    <w:rsid w:val="00512955"/>
    <w:rsid w:val="00514E04"/>
    <w:rsid w:val="005154C6"/>
    <w:rsid w:val="00515B75"/>
    <w:rsid w:val="005160E3"/>
    <w:rsid w:val="005162C3"/>
    <w:rsid w:val="00516791"/>
    <w:rsid w:val="00521647"/>
    <w:rsid w:val="005219D0"/>
    <w:rsid w:val="00522453"/>
    <w:rsid w:val="005248F8"/>
    <w:rsid w:val="00525448"/>
    <w:rsid w:val="00525C72"/>
    <w:rsid w:val="00531CF3"/>
    <w:rsid w:val="00532697"/>
    <w:rsid w:val="00532E0F"/>
    <w:rsid w:val="00535EC3"/>
    <w:rsid w:val="005369DE"/>
    <w:rsid w:val="0054117B"/>
    <w:rsid w:val="005414E9"/>
    <w:rsid w:val="00544F28"/>
    <w:rsid w:val="00547FD6"/>
    <w:rsid w:val="0055175D"/>
    <w:rsid w:val="00552357"/>
    <w:rsid w:val="00552F5E"/>
    <w:rsid w:val="00553CED"/>
    <w:rsid w:val="00554AD6"/>
    <w:rsid w:val="00554E4A"/>
    <w:rsid w:val="00555AD8"/>
    <w:rsid w:val="00555B50"/>
    <w:rsid w:val="00557BA2"/>
    <w:rsid w:val="005622CD"/>
    <w:rsid w:val="005644ED"/>
    <w:rsid w:val="00564738"/>
    <w:rsid w:val="005656F4"/>
    <w:rsid w:val="0056711C"/>
    <w:rsid w:val="00567491"/>
    <w:rsid w:val="005678EF"/>
    <w:rsid w:val="00567D18"/>
    <w:rsid w:val="00574B48"/>
    <w:rsid w:val="005752D7"/>
    <w:rsid w:val="0057656D"/>
    <w:rsid w:val="00577C62"/>
    <w:rsid w:val="005812F6"/>
    <w:rsid w:val="0058365C"/>
    <w:rsid w:val="00583CE6"/>
    <w:rsid w:val="00583F78"/>
    <w:rsid w:val="00584377"/>
    <w:rsid w:val="0058465A"/>
    <w:rsid w:val="00584A19"/>
    <w:rsid w:val="00584DEA"/>
    <w:rsid w:val="005872D0"/>
    <w:rsid w:val="0058768A"/>
    <w:rsid w:val="005904DF"/>
    <w:rsid w:val="005942F5"/>
    <w:rsid w:val="00595B89"/>
    <w:rsid w:val="0059761C"/>
    <w:rsid w:val="00597CB6"/>
    <w:rsid w:val="005A0511"/>
    <w:rsid w:val="005A0C62"/>
    <w:rsid w:val="005A29E5"/>
    <w:rsid w:val="005A5E9E"/>
    <w:rsid w:val="005A6494"/>
    <w:rsid w:val="005A712B"/>
    <w:rsid w:val="005B03AB"/>
    <w:rsid w:val="005B0754"/>
    <w:rsid w:val="005B113F"/>
    <w:rsid w:val="005B1685"/>
    <w:rsid w:val="005B29CC"/>
    <w:rsid w:val="005B4EA9"/>
    <w:rsid w:val="005B6469"/>
    <w:rsid w:val="005C043F"/>
    <w:rsid w:val="005C0DF3"/>
    <w:rsid w:val="005C1035"/>
    <w:rsid w:val="005C1E86"/>
    <w:rsid w:val="005C2ED6"/>
    <w:rsid w:val="005C377F"/>
    <w:rsid w:val="005C67AD"/>
    <w:rsid w:val="005C7718"/>
    <w:rsid w:val="005C7CF7"/>
    <w:rsid w:val="005D00D0"/>
    <w:rsid w:val="005D1341"/>
    <w:rsid w:val="005D1991"/>
    <w:rsid w:val="005D29CE"/>
    <w:rsid w:val="005D3C26"/>
    <w:rsid w:val="005D568E"/>
    <w:rsid w:val="005D56F7"/>
    <w:rsid w:val="005D733B"/>
    <w:rsid w:val="005D7E85"/>
    <w:rsid w:val="005E224D"/>
    <w:rsid w:val="005E267F"/>
    <w:rsid w:val="005E4A19"/>
    <w:rsid w:val="005E4E0F"/>
    <w:rsid w:val="005E5236"/>
    <w:rsid w:val="005E62BA"/>
    <w:rsid w:val="005E63BB"/>
    <w:rsid w:val="005E6697"/>
    <w:rsid w:val="005E684B"/>
    <w:rsid w:val="005E7C0B"/>
    <w:rsid w:val="005E7ED5"/>
    <w:rsid w:val="005F344A"/>
    <w:rsid w:val="005F574A"/>
    <w:rsid w:val="005F698B"/>
    <w:rsid w:val="0060067F"/>
    <w:rsid w:val="00601896"/>
    <w:rsid w:val="00602C80"/>
    <w:rsid w:val="00602E84"/>
    <w:rsid w:val="0060383F"/>
    <w:rsid w:val="00604C0D"/>
    <w:rsid w:val="00606EBF"/>
    <w:rsid w:val="00607052"/>
    <w:rsid w:val="0060725D"/>
    <w:rsid w:val="00610734"/>
    <w:rsid w:val="006130A6"/>
    <w:rsid w:val="00613700"/>
    <w:rsid w:val="00614EFB"/>
    <w:rsid w:val="006158BC"/>
    <w:rsid w:val="0061685F"/>
    <w:rsid w:val="00617AF1"/>
    <w:rsid w:val="00620BC9"/>
    <w:rsid w:val="00622505"/>
    <w:rsid w:val="00622EF6"/>
    <w:rsid w:val="00624042"/>
    <w:rsid w:val="006245A7"/>
    <w:rsid w:val="00626E28"/>
    <w:rsid w:val="006302A8"/>
    <w:rsid w:val="00633A0F"/>
    <w:rsid w:val="006344AF"/>
    <w:rsid w:val="00634853"/>
    <w:rsid w:val="00636198"/>
    <w:rsid w:val="006361A8"/>
    <w:rsid w:val="00636AED"/>
    <w:rsid w:val="00636F4B"/>
    <w:rsid w:val="00640D70"/>
    <w:rsid w:val="006412C7"/>
    <w:rsid w:val="0064145B"/>
    <w:rsid w:val="00641B4C"/>
    <w:rsid w:val="006421DD"/>
    <w:rsid w:val="006423A9"/>
    <w:rsid w:val="00642506"/>
    <w:rsid w:val="00643746"/>
    <w:rsid w:val="00643F15"/>
    <w:rsid w:val="00644381"/>
    <w:rsid w:val="006476C5"/>
    <w:rsid w:val="00647B23"/>
    <w:rsid w:val="00652298"/>
    <w:rsid w:val="00652783"/>
    <w:rsid w:val="00652F69"/>
    <w:rsid w:val="00655087"/>
    <w:rsid w:val="006568E2"/>
    <w:rsid w:val="006600DD"/>
    <w:rsid w:val="00660F08"/>
    <w:rsid w:val="006620AA"/>
    <w:rsid w:val="006623CB"/>
    <w:rsid w:val="0066245E"/>
    <w:rsid w:val="0066292D"/>
    <w:rsid w:val="00663249"/>
    <w:rsid w:val="0066608E"/>
    <w:rsid w:val="006662AE"/>
    <w:rsid w:val="00666914"/>
    <w:rsid w:val="00672A58"/>
    <w:rsid w:val="006749E6"/>
    <w:rsid w:val="00674E39"/>
    <w:rsid w:val="0067600E"/>
    <w:rsid w:val="0068087F"/>
    <w:rsid w:val="00681F3C"/>
    <w:rsid w:val="00682A37"/>
    <w:rsid w:val="00683928"/>
    <w:rsid w:val="00684745"/>
    <w:rsid w:val="00684B6B"/>
    <w:rsid w:val="00685027"/>
    <w:rsid w:val="0068531B"/>
    <w:rsid w:val="006902A2"/>
    <w:rsid w:val="00690698"/>
    <w:rsid w:val="006910C2"/>
    <w:rsid w:val="00691786"/>
    <w:rsid w:val="00691C24"/>
    <w:rsid w:val="006924BE"/>
    <w:rsid w:val="0069272A"/>
    <w:rsid w:val="006931EE"/>
    <w:rsid w:val="0069358D"/>
    <w:rsid w:val="00693D8E"/>
    <w:rsid w:val="006A0116"/>
    <w:rsid w:val="006A04A2"/>
    <w:rsid w:val="006A08E4"/>
    <w:rsid w:val="006A1F6C"/>
    <w:rsid w:val="006A1FFF"/>
    <w:rsid w:val="006A203D"/>
    <w:rsid w:val="006A216C"/>
    <w:rsid w:val="006A2981"/>
    <w:rsid w:val="006A3370"/>
    <w:rsid w:val="006A362A"/>
    <w:rsid w:val="006A50A2"/>
    <w:rsid w:val="006A5C94"/>
    <w:rsid w:val="006A6C32"/>
    <w:rsid w:val="006A6D58"/>
    <w:rsid w:val="006B031F"/>
    <w:rsid w:val="006B0F4B"/>
    <w:rsid w:val="006B2A62"/>
    <w:rsid w:val="006B2FCC"/>
    <w:rsid w:val="006B5973"/>
    <w:rsid w:val="006B6D30"/>
    <w:rsid w:val="006B6EE6"/>
    <w:rsid w:val="006B720D"/>
    <w:rsid w:val="006B76FD"/>
    <w:rsid w:val="006C0CEB"/>
    <w:rsid w:val="006C1980"/>
    <w:rsid w:val="006C2771"/>
    <w:rsid w:val="006C2951"/>
    <w:rsid w:val="006C29D5"/>
    <w:rsid w:val="006C3FFC"/>
    <w:rsid w:val="006C452F"/>
    <w:rsid w:val="006C4624"/>
    <w:rsid w:val="006C4954"/>
    <w:rsid w:val="006C4F03"/>
    <w:rsid w:val="006C534E"/>
    <w:rsid w:val="006C5540"/>
    <w:rsid w:val="006C6C19"/>
    <w:rsid w:val="006C73CE"/>
    <w:rsid w:val="006C76EB"/>
    <w:rsid w:val="006C7D5B"/>
    <w:rsid w:val="006D0081"/>
    <w:rsid w:val="006D046D"/>
    <w:rsid w:val="006D1202"/>
    <w:rsid w:val="006D16C5"/>
    <w:rsid w:val="006D5372"/>
    <w:rsid w:val="006D5CD7"/>
    <w:rsid w:val="006D6BC5"/>
    <w:rsid w:val="006E3C14"/>
    <w:rsid w:val="006E54D3"/>
    <w:rsid w:val="006E732E"/>
    <w:rsid w:val="006E77F5"/>
    <w:rsid w:val="006F19D2"/>
    <w:rsid w:val="006F2BF4"/>
    <w:rsid w:val="006F43B4"/>
    <w:rsid w:val="006F4DCC"/>
    <w:rsid w:val="006F6DF0"/>
    <w:rsid w:val="006F6F20"/>
    <w:rsid w:val="006F6FE0"/>
    <w:rsid w:val="007011BC"/>
    <w:rsid w:val="007015E8"/>
    <w:rsid w:val="0070181C"/>
    <w:rsid w:val="00703B2F"/>
    <w:rsid w:val="00703EA8"/>
    <w:rsid w:val="00703EED"/>
    <w:rsid w:val="0070637F"/>
    <w:rsid w:val="00706917"/>
    <w:rsid w:val="0071081C"/>
    <w:rsid w:val="007132F7"/>
    <w:rsid w:val="007148F7"/>
    <w:rsid w:val="007152D6"/>
    <w:rsid w:val="00715F0D"/>
    <w:rsid w:val="00715F84"/>
    <w:rsid w:val="00717C04"/>
    <w:rsid w:val="007224C9"/>
    <w:rsid w:val="00722AF8"/>
    <w:rsid w:val="0072341A"/>
    <w:rsid w:val="00723ACD"/>
    <w:rsid w:val="00723C17"/>
    <w:rsid w:val="00723C93"/>
    <w:rsid w:val="00724317"/>
    <w:rsid w:val="007267C0"/>
    <w:rsid w:val="00726881"/>
    <w:rsid w:val="00727207"/>
    <w:rsid w:val="00727BBA"/>
    <w:rsid w:val="00727FEE"/>
    <w:rsid w:val="007309D1"/>
    <w:rsid w:val="00730B94"/>
    <w:rsid w:val="00730E96"/>
    <w:rsid w:val="0073171F"/>
    <w:rsid w:val="00731D16"/>
    <w:rsid w:val="00732D31"/>
    <w:rsid w:val="00733A2C"/>
    <w:rsid w:val="00734D73"/>
    <w:rsid w:val="0073532F"/>
    <w:rsid w:val="007355B2"/>
    <w:rsid w:val="00735F3E"/>
    <w:rsid w:val="007360F1"/>
    <w:rsid w:val="00737669"/>
    <w:rsid w:val="007377FF"/>
    <w:rsid w:val="00737ACA"/>
    <w:rsid w:val="00737AD1"/>
    <w:rsid w:val="00737EBB"/>
    <w:rsid w:val="00740F20"/>
    <w:rsid w:val="0074216E"/>
    <w:rsid w:val="0074236D"/>
    <w:rsid w:val="007423A3"/>
    <w:rsid w:val="007427D4"/>
    <w:rsid w:val="007430B6"/>
    <w:rsid w:val="00743149"/>
    <w:rsid w:val="00744052"/>
    <w:rsid w:val="00745013"/>
    <w:rsid w:val="00745CB0"/>
    <w:rsid w:val="00751D10"/>
    <w:rsid w:val="00752F25"/>
    <w:rsid w:val="007531E6"/>
    <w:rsid w:val="00756481"/>
    <w:rsid w:val="007602A0"/>
    <w:rsid w:val="007609D4"/>
    <w:rsid w:val="00761318"/>
    <w:rsid w:val="007623B1"/>
    <w:rsid w:val="00762CEF"/>
    <w:rsid w:val="007635B0"/>
    <w:rsid w:val="00764D03"/>
    <w:rsid w:val="00764F62"/>
    <w:rsid w:val="00765080"/>
    <w:rsid w:val="0076608D"/>
    <w:rsid w:val="00766F21"/>
    <w:rsid w:val="00767005"/>
    <w:rsid w:val="007676EE"/>
    <w:rsid w:val="007679E2"/>
    <w:rsid w:val="00770230"/>
    <w:rsid w:val="00772B68"/>
    <w:rsid w:val="0077314C"/>
    <w:rsid w:val="00774D11"/>
    <w:rsid w:val="00776891"/>
    <w:rsid w:val="00777F9B"/>
    <w:rsid w:val="0078102A"/>
    <w:rsid w:val="0078194C"/>
    <w:rsid w:val="00785CE0"/>
    <w:rsid w:val="00790350"/>
    <w:rsid w:val="0079126A"/>
    <w:rsid w:val="00793076"/>
    <w:rsid w:val="0079785A"/>
    <w:rsid w:val="007A0605"/>
    <w:rsid w:val="007A1AFF"/>
    <w:rsid w:val="007A31D4"/>
    <w:rsid w:val="007A35DE"/>
    <w:rsid w:val="007A3C2E"/>
    <w:rsid w:val="007A40A2"/>
    <w:rsid w:val="007A6426"/>
    <w:rsid w:val="007A653A"/>
    <w:rsid w:val="007A6B2E"/>
    <w:rsid w:val="007A74A4"/>
    <w:rsid w:val="007A7CA0"/>
    <w:rsid w:val="007B092C"/>
    <w:rsid w:val="007B2B8B"/>
    <w:rsid w:val="007B3416"/>
    <w:rsid w:val="007B429A"/>
    <w:rsid w:val="007B4641"/>
    <w:rsid w:val="007B4D9C"/>
    <w:rsid w:val="007B6379"/>
    <w:rsid w:val="007B7094"/>
    <w:rsid w:val="007C0ABB"/>
    <w:rsid w:val="007C0BA9"/>
    <w:rsid w:val="007C0FA1"/>
    <w:rsid w:val="007C2FE4"/>
    <w:rsid w:val="007C4474"/>
    <w:rsid w:val="007C4671"/>
    <w:rsid w:val="007C4755"/>
    <w:rsid w:val="007C630E"/>
    <w:rsid w:val="007C6F55"/>
    <w:rsid w:val="007C7685"/>
    <w:rsid w:val="007D073A"/>
    <w:rsid w:val="007D129C"/>
    <w:rsid w:val="007D15F4"/>
    <w:rsid w:val="007D221F"/>
    <w:rsid w:val="007D360A"/>
    <w:rsid w:val="007D379D"/>
    <w:rsid w:val="007D60D2"/>
    <w:rsid w:val="007D6E62"/>
    <w:rsid w:val="007E025B"/>
    <w:rsid w:val="007E2B1C"/>
    <w:rsid w:val="007E400D"/>
    <w:rsid w:val="007E5640"/>
    <w:rsid w:val="007E60F8"/>
    <w:rsid w:val="007E648E"/>
    <w:rsid w:val="007E71B3"/>
    <w:rsid w:val="007E7E52"/>
    <w:rsid w:val="007F18AE"/>
    <w:rsid w:val="007F1BEF"/>
    <w:rsid w:val="007F1D95"/>
    <w:rsid w:val="007F2FBB"/>
    <w:rsid w:val="007F41F9"/>
    <w:rsid w:val="007F64D2"/>
    <w:rsid w:val="007F7D4A"/>
    <w:rsid w:val="00800C8D"/>
    <w:rsid w:val="00801004"/>
    <w:rsid w:val="00803998"/>
    <w:rsid w:val="008039E1"/>
    <w:rsid w:val="008056F1"/>
    <w:rsid w:val="008057F6"/>
    <w:rsid w:val="00806995"/>
    <w:rsid w:val="008074B5"/>
    <w:rsid w:val="00807845"/>
    <w:rsid w:val="00807C98"/>
    <w:rsid w:val="00807F81"/>
    <w:rsid w:val="00810A4E"/>
    <w:rsid w:val="00811195"/>
    <w:rsid w:val="008113BB"/>
    <w:rsid w:val="00811820"/>
    <w:rsid w:val="00814F18"/>
    <w:rsid w:val="00816926"/>
    <w:rsid w:val="008175D3"/>
    <w:rsid w:val="00817D98"/>
    <w:rsid w:val="0082081F"/>
    <w:rsid w:val="00820E06"/>
    <w:rsid w:val="00821237"/>
    <w:rsid w:val="00823083"/>
    <w:rsid w:val="00824261"/>
    <w:rsid w:val="008243C0"/>
    <w:rsid w:val="00824805"/>
    <w:rsid w:val="00824EAC"/>
    <w:rsid w:val="008257F9"/>
    <w:rsid w:val="00827485"/>
    <w:rsid w:val="008274EA"/>
    <w:rsid w:val="0082788B"/>
    <w:rsid w:val="008300CE"/>
    <w:rsid w:val="00830FBD"/>
    <w:rsid w:val="00831334"/>
    <w:rsid w:val="00831BCE"/>
    <w:rsid w:val="00831E77"/>
    <w:rsid w:val="0083440D"/>
    <w:rsid w:val="008351C2"/>
    <w:rsid w:val="00835FAB"/>
    <w:rsid w:val="00837593"/>
    <w:rsid w:val="00837E03"/>
    <w:rsid w:val="00837FAF"/>
    <w:rsid w:val="00842107"/>
    <w:rsid w:val="00842B4A"/>
    <w:rsid w:val="008446EA"/>
    <w:rsid w:val="00845DEA"/>
    <w:rsid w:val="00846BDF"/>
    <w:rsid w:val="008472E1"/>
    <w:rsid w:val="00847373"/>
    <w:rsid w:val="0084761C"/>
    <w:rsid w:val="00847A88"/>
    <w:rsid w:val="00847CF6"/>
    <w:rsid w:val="00850B24"/>
    <w:rsid w:val="00852537"/>
    <w:rsid w:val="00854167"/>
    <w:rsid w:val="00854BF8"/>
    <w:rsid w:val="00855761"/>
    <w:rsid w:val="00860CF7"/>
    <w:rsid w:val="008610A3"/>
    <w:rsid w:val="008628BD"/>
    <w:rsid w:val="0086360A"/>
    <w:rsid w:val="00865A6F"/>
    <w:rsid w:val="0087104D"/>
    <w:rsid w:val="0087114B"/>
    <w:rsid w:val="0087303F"/>
    <w:rsid w:val="00873679"/>
    <w:rsid w:val="00874616"/>
    <w:rsid w:val="00874BB4"/>
    <w:rsid w:val="0087536F"/>
    <w:rsid w:val="0087595B"/>
    <w:rsid w:val="00875C3B"/>
    <w:rsid w:val="0087609C"/>
    <w:rsid w:val="00876248"/>
    <w:rsid w:val="00877193"/>
    <w:rsid w:val="00877848"/>
    <w:rsid w:val="008778AF"/>
    <w:rsid w:val="0088033A"/>
    <w:rsid w:val="00880563"/>
    <w:rsid w:val="00881727"/>
    <w:rsid w:val="00885FE6"/>
    <w:rsid w:val="0088617A"/>
    <w:rsid w:val="00886FAF"/>
    <w:rsid w:val="0088774B"/>
    <w:rsid w:val="00890E59"/>
    <w:rsid w:val="00891F8C"/>
    <w:rsid w:val="008923B5"/>
    <w:rsid w:val="008933F9"/>
    <w:rsid w:val="00896CB6"/>
    <w:rsid w:val="00896D05"/>
    <w:rsid w:val="00897322"/>
    <w:rsid w:val="00897911"/>
    <w:rsid w:val="00897EE0"/>
    <w:rsid w:val="008A06F4"/>
    <w:rsid w:val="008A0B93"/>
    <w:rsid w:val="008A198B"/>
    <w:rsid w:val="008A26AF"/>
    <w:rsid w:val="008A2707"/>
    <w:rsid w:val="008A4FFF"/>
    <w:rsid w:val="008A5099"/>
    <w:rsid w:val="008A6ED4"/>
    <w:rsid w:val="008B0399"/>
    <w:rsid w:val="008B096B"/>
    <w:rsid w:val="008B0A92"/>
    <w:rsid w:val="008B16A4"/>
    <w:rsid w:val="008B24EC"/>
    <w:rsid w:val="008B29D7"/>
    <w:rsid w:val="008B3496"/>
    <w:rsid w:val="008B3581"/>
    <w:rsid w:val="008B45F8"/>
    <w:rsid w:val="008B5106"/>
    <w:rsid w:val="008B7D8D"/>
    <w:rsid w:val="008C03A5"/>
    <w:rsid w:val="008C1D4F"/>
    <w:rsid w:val="008C25B4"/>
    <w:rsid w:val="008C4D1D"/>
    <w:rsid w:val="008C69B1"/>
    <w:rsid w:val="008D01E5"/>
    <w:rsid w:val="008D1B12"/>
    <w:rsid w:val="008D29EB"/>
    <w:rsid w:val="008D38DF"/>
    <w:rsid w:val="008D4611"/>
    <w:rsid w:val="008D4857"/>
    <w:rsid w:val="008D4918"/>
    <w:rsid w:val="008D7871"/>
    <w:rsid w:val="008D7FDE"/>
    <w:rsid w:val="008D7FE4"/>
    <w:rsid w:val="008E0038"/>
    <w:rsid w:val="008E0BCE"/>
    <w:rsid w:val="008E1143"/>
    <w:rsid w:val="008E306D"/>
    <w:rsid w:val="008E3727"/>
    <w:rsid w:val="008E3AF1"/>
    <w:rsid w:val="008E442B"/>
    <w:rsid w:val="008E4439"/>
    <w:rsid w:val="008E4D24"/>
    <w:rsid w:val="008E5DF3"/>
    <w:rsid w:val="008E6466"/>
    <w:rsid w:val="008F0572"/>
    <w:rsid w:val="008F0CA6"/>
    <w:rsid w:val="008F21F7"/>
    <w:rsid w:val="008F2718"/>
    <w:rsid w:val="008F752E"/>
    <w:rsid w:val="00900578"/>
    <w:rsid w:val="00903526"/>
    <w:rsid w:val="00904BCF"/>
    <w:rsid w:val="009057B5"/>
    <w:rsid w:val="00905A72"/>
    <w:rsid w:val="009072D4"/>
    <w:rsid w:val="00907F64"/>
    <w:rsid w:val="00910C51"/>
    <w:rsid w:val="00910D05"/>
    <w:rsid w:val="009122D5"/>
    <w:rsid w:val="00914757"/>
    <w:rsid w:val="009174C2"/>
    <w:rsid w:val="00921354"/>
    <w:rsid w:val="009214F9"/>
    <w:rsid w:val="00921CE5"/>
    <w:rsid w:val="00921FE2"/>
    <w:rsid w:val="00922B23"/>
    <w:rsid w:val="00922EA8"/>
    <w:rsid w:val="00923678"/>
    <w:rsid w:val="009248D2"/>
    <w:rsid w:val="00925AB7"/>
    <w:rsid w:val="00926C30"/>
    <w:rsid w:val="009301F4"/>
    <w:rsid w:val="0093054D"/>
    <w:rsid w:val="00933322"/>
    <w:rsid w:val="009341AB"/>
    <w:rsid w:val="00935754"/>
    <w:rsid w:val="00935B29"/>
    <w:rsid w:val="00935D76"/>
    <w:rsid w:val="00935EBF"/>
    <w:rsid w:val="00936177"/>
    <w:rsid w:val="0093648C"/>
    <w:rsid w:val="0093655F"/>
    <w:rsid w:val="009407EB"/>
    <w:rsid w:val="00940D4F"/>
    <w:rsid w:val="00940E03"/>
    <w:rsid w:val="009410A0"/>
    <w:rsid w:val="00942F7D"/>
    <w:rsid w:val="009458EA"/>
    <w:rsid w:val="00945DC1"/>
    <w:rsid w:val="0094783E"/>
    <w:rsid w:val="009514FB"/>
    <w:rsid w:val="00951620"/>
    <w:rsid w:val="009539FF"/>
    <w:rsid w:val="009542BF"/>
    <w:rsid w:val="00954650"/>
    <w:rsid w:val="0095483B"/>
    <w:rsid w:val="00955881"/>
    <w:rsid w:val="0095613D"/>
    <w:rsid w:val="00957514"/>
    <w:rsid w:val="0096024E"/>
    <w:rsid w:val="00961436"/>
    <w:rsid w:val="0096383D"/>
    <w:rsid w:val="00964382"/>
    <w:rsid w:val="009651AB"/>
    <w:rsid w:val="00965C11"/>
    <w:rsid w:val="00965F00"/>
    <w:rsid w:val="00966009"/>
    <w:rsid w:val="00966CF9"/>
    <w:rsid w:val="009670F3"/>
    <w:rsid w:val="00967CEC"/>
    <w:rsid w:val="00967EDE"/>
    <w:rsid w:val="00970485"/>
    <w:rsid w:val="00972383"/>
    <w:rsid w:val="009744DA"/>
    <w:rsid w:val="009745A4"/>
    <w:rsid w:val="00975E5D"/>
    <w:rsid w:val="00977EB9"/>
    <w:rsid w:val="00980428"/>
    <w:rsid w:val="009805FA"/>
    <w:rsid w:val="00980846"/>
    <w:rsid w:val="009808EA"/>
    <w:rsid w:val="00981180"/>
    <w:rsid w:val="009814DC"/>
    <w:rsid w:val="0098159F"/>
    <w:rsid w:val="00982111"/>
    <w:rsid w:val="00982B60"/>
    <w:rsid w:val="009830A5"/>
    <w:rsid w:val="00983980"/>
    <w:rsid w:val="00987201"/>
    <w:rsid w:val="00987A9D"/>
    <w:rsid w:val="00991422"/>
    <w:rsid w:val="00991BD9"/>
    <w:rsid w:val="0099422E"/>
    <w:rsid w:val="00995B12"/>
    <w:rsid w:val="00995C82"/>
    <w:rsid w:val="009969EF"/>
    <w:rsid w:val="0099766A"/>
    <w:rsid w:val="009A1332"/>
    <w:rsid w:val="009A2CB3"/>
    <w:rsid w:val="009A3EAC"/>
    <w:rsid w:val="009A4D78"/>
    <w:rsid w:val="009A53F5"/>
    <w:rsid w:val="009A7420"/>
    <w:rsid w:val="009A7AAF"/>
    <w:rsid w:val="009B0987"/>
    <w:rsid w:val="009B36D1"/>
    <w:rsid w:val="009B3CEB"/>
    <w:rsid w:val="009B488E"/>
    <w:rsid w:val="009B50E5"/>
    <w:rsid w:val="009B5BC3"/>
    <w:rsid w:val="009C1512"/>
    <w:rsid w:val="009C20EE"/>
    <w:rsid w:val="009C63B1"/>
    <w:rsid w:val="009C6A94"/>
    <w:rsid w:val="009C735B"/>
    <w:rsid w:val="009D1663"/>
    <w:rsid w:val="009D2021"/>
    <w:rsid w:val="009D24BE"/>
    <w:rsid w:val="009D24F2"/>
    <w:rsid w:val="009D30C8"/>
    <w:rsid w:val="009D3A61"/>
    <w:rsid w:val="009D3A68"/>
    <w:rsid w:val="009D4DF4"/>
    <w:rsid w:val="009D4E61"/>
    <w:rsid w:val="009D548A"/>
    <w:rsid w:val="009D5760"/>
    <w:rsid w:val="009D59A4"/>
    <w:rsid w:val="009D59BB"/>
    <w:rsid w:val="009E2D0C"/>
    <w:rsid w:val="009E2F2D"/>
    <w:rsid w:val="009E5E83"/>
    <w:rsid w:val="009F03BC"/>
    <w:rsid w:val="009F0ECC"/>
    <w:rsid w:val="009F185A"/>
    <w:rsid w:val="009F1871"/>
    <w:rsid w:val="009F1C4B"/>
    <w:rsid w:val="009F3B6F"/>
    <w:rsid w:val="009F6517"/>
    <w:rsid w:val="009F777E"/>
    <w:rsid w:val="009F7FB3"/>
    <w:rsid w:val="00A01883"/>
    <w:rsid w:val="00A01F73"/>
    <w:rsid w:val="00A03299"/>
    <w:rsid w:val="00A042BE"/>
    <w:rsid w:val="00A05104"/>
    <w:rsid w:val="00A05B7F"/>
    <w:rsid w:val="00A06D39"/>
    <w:rsid w:val="00A07660"/>
    <w:rsid w:val="00A07D25"/>
    <w:rsid w:val="00A10CBD"/>
    <w:rsid w:val="00A1139D"/>
    <w:rsid w:val="00A114CF"/>
    <w:rsid w:val="00A124C6"/>
    <w:rsid w:val="00A1292E"/>
    <w:rsid w:val="00A132CB"/>
    <w:rsid w:val="00A16EEC"/>
    <w:rsid w:val="00A16F0F"/>
    <w:rsid w:val="00A20233"/>
    <w:rsid w:val="00A21581"/>
    <w:rsid w:val="00A2223A"/>
    <w:rsid w:val="00A224A3"/>
    <w:rsid w:val="00A2270C"/>
    <w:rsid w:val="00A25E85"/>
    <w:rsid w:val="00A26646"/>
    <w:rsid w:val="00A26984"/>
    <w:rsid w:val="00A302C7"/>
    <w:rsid w:val="00A30F53"/>
    <w:rsid w:val="00A33FE4"/>
    <w:rsid w:val="00A3681B"/>
    <w:rsid w:val="00A36E06"/>
    <w:rsid w:val="00A37612"/>
    <w:rsid w:val="00A37D72"/>
    <w:rsid w:val="00A40226"/>
    <w:rsid w:val="00A42521"/>
    <w:rsid w:val="00A43995"/>
    <w:rsid w:val="00A47594"/>
    <w:rsid w:val="00A53273"/>
    <w:rsid w:val="00A54978"/>
    <w:rsid w:val="00A54F27"/>
    <w:rsid w:val="00A567AC"/>
    <w:rsid w:val="00A602C0"/>
    <w:rsid w:val="00A60896"/>
    <w:rsid w:val="00A615F6"/>
    <w:rsid w:val="00A6186B"/>
    <w:rsid w:val="00A61C99"/>
    <w:rsid w:val="00A6440E"/>
    <w:rsid w:val="00A645E5"/>
    <w:rsid w:val="00A64966"/>
    <w:rsid w:val="00A6562A"/>
    <w:rsid w:val="00A658C1"/>
    <w:rsid w:val="00A6625F"/>
    <w:rsid w:val="00A6633A"/>
    <w:rsid w:val="00A66EEB"/>
    <w:rsid w:val="00A66FCA"/>
    <w:rsid w:val="00A674DB"/>
    <w:rsid w:val="00A7210D"/>
    <w:rsid w:val="00A7305A"/>
    <w:rsid w:val="00A74079"/>
    <w:rsid w:val="00A7475B"/>
    <w:rsid w:val="00A75E8E"/>
    <w:rsid w:val="00A766E9"/>
    <w:rsid w:val="00A7684A"/>
    <w:rsid w:val="00A8016B"/>
    <w:rsid w:val="00A80D98"/>
    <w:rsid w:val="00A8364A"/>
    <w:rsid w:val="00A85DE5"/>
    <w:rsid w:val="00A90C2D"/>
    <w:rsid w:val="00A91CD3"/>
    <w:rsid w:val="00A9228F"/>
    <w:rsid w:val="00A92401"/>
    <w:rsid w:val="00A9242D"/>
    <w:rsid w:val="00A939FA"/>
    <w:rsid w:val="00A93F8F"/>
    <w:rsid w:val="00A95A7A"/>
    <w:rsid w:val="00A962FF"/>
    <w:rsid w:val="00AA1FEC"/>
    <w:rsid w:val="00AA34F1"/>
    <w:rsid w:val="00AA375E"/>
    <w:rsid w:val="00AA3CD8"/>
    <w:rsid w:val="00AA4C1F"/>
    <w:rsid w:val="00AA5B8F"/>
    <w:rsid w:val="00AA6383"/>
    <w:rsid w:val="00AA6AC2"/>
    <w:rsid w:val="00AA77E0"/>
    <w:rsid w:val="00AB10FC"/>
    <w:rsid w:val="00AB2061"/>
    <w:rsid w:val="00AB2A5C"/>
    <w:rsid w:val="00AB34B3"/>
    <w:rsid w:val="00AB36D1"/>
    <w:rsid w:val="00AB45BF"/>
    <w:rsid w:val="00AB603F"/>
    <w:rsid w:val="00AC14F2"/>
    <w:rsid w:val="00AC1F5E"/>
    <w:rsid w:val="00AC2203"/>
    <w:rsid w:val="00AC2A52"/>
    <w:rsid w:val="00AC6448"/>
    <w:rsid w:val="00AC6C36"/>
    <w:rsid w:val="00AC6CB6"/>
    <w:rsid w:val="00AC79CC"/>
    <w:rsid w:val="00AC7B75"/>
    <w:rsid w:val="00AD0D80"/>
    <w:rsid w:val="00AD10F5"/>
    <w:rsid w:val="00AD2006"/>
    <w:rsid w:val="00AD45AE"/>
    <w:rsid w:val="00AD4721"/>
    <w:rsid w:val="00AD4BCB"/>
    <w:rsid w:val="00AD6BA9"/>
    <w:rsid w:val="00AE094B"/>
    <w:rsid w:val="00AE0F3A"/>
    <w:rsid w:val="00AE3EC0"/>
    <w:rsid w:val="00AE7AF6"/>
    <w:rsid w:val="00AF04B3"/>
    <w:rsid w:val="00AF0A42"/>
    <w:rsid w:val="00AF323B"/>
    <w:rsid w:val="00AF53B9"/>
    <w:rsid w:val="00AF5810"/>
    <w:rsid w:val="00AF6044"/>
    <w:rsid w:val="00AF69F9"/>
    <w:rsid w:val="00AF6CE1"/>
    <w:rsid w:val="00B00093"/>
    <w:rsid w:val="00B000FE"/>
    <w:rsid w:val="00B00FEB"/>
    <w:rsid w:val="00B01EFD"/>
    <w:rsid w:val="00B02E02"/>
    <w:rsid w:val="00B05760"/>
    <w:rsid w:val="00B058B9"/>
    <w:rsid w:val="00B0623C"/>
    <w:rsid w:val="00B072FC"/>
    <w:rsid w:val="00B0744C"/>
    <w:rsid w:val="00B075C8"/>
    <w:rsid w:val="00B0779D"/>
    <w:rsid w:val="00B11FA8"/>
    <w:rsid w:val="00B13211"/>
    <w:rsid w:val="00B13CD0"/>
    <w:rsid w:val="00B13E1D"/>
    <w:rsid w:val="00B13FCC"/>
    <w:rsid w:val="00B153F3"/>
    <w:rsid w:val="00B16442"/>
    <w:rsid w:val="00B171BD"/>
    <w:rsid w:val="00B17FC6"/>
    <w:rsid w:val="00B212F9"/>
    <w:rsid w:val="00B21B61"/>
    <w:rsid w:val="00B223BE"/>
    <w:rsid w:val="00B23924"/>
    <w:rsid w:val="00B273DE"/>
    <w:rsid w:val="00B30339"/>
    <w:rsid w:val="00B316D4"/>
    <w:rsid w:val="00B31983"/>
    <w:rsid w:val="00B34903"/>
    <w:rsid w:val="00B354AF"/>
    <w:rsid w:val="00B3683D"/>
    <w:rsid w:val="00B376B6"/>
    <w:rsid w:val="00B378FC"/>
    <w:rsid w:val="00B37D19"/>
    <w:rsid w:val="00B401E0"/>
    <w:rsid w:val="00B40244"/>
    <w:rsid w:val="00B406E5"/>
    <w:rsid w:val="00B41CFC"/>
    <w:rsid w:val="00B424CC"/>
    <w:rsid w:val="00B47254"/>
    <w:rsid w:val="00B5037A"/>
    <w:rsid w:val="00B50E1E"/>
    <w:rsid w:val="00B533A7"/>
    <w:rsid w:val="00B5364D"/>
    <w:rsid w:val="00B550F6"/>
    <w:rsid w:val="00B601D6"/>
    <w:rsid w:val="00B60719"/>
    <w:rsid w:val="00B61969"/>
    <w:rsid w:val="00B627BD"/>
    <w:rsid w:val="00B62E86"/>
    <w:rsid w:val="00B63CF6"/>
    <w:rsid w:val="00B63DB6"/>
    <w:rsid w:val="00B649DB"/>
    <w:rsid w:val="00B64C5B"/>
    <w:rsid w:val="00B65014"/>
    <w:rsid w:val="00B65BEA"/>
    <w:rsid w:val="00B66024"/>
    <w:rsid w:val="00B67042"/>
    <w:rsid w:val="00B674F6"/>
    <w:rsid w:val="00B67A29"/>
    <w:rsid w:val="00B70CC5"/>
    <w:rsid w:val="00B74016"/>
    <w:rsid w:val="00B74CBE"/>
    <w:rsid w:val="00B76B46"/>
    <w:rsid w:val="00B76E35"/>
    <w:rsid w:val="00B779C0"/>
    <w:rsid w:val="00B81733"/>
    <w:rsid w:val="00B817F2"/>
    <w:rsid w:val="00B81907"/>
    <w:rsid w:val="00B82492"/>
    <w:rsid w:val="00B826C5"/>
    <w:rsid w:val="00B828EC"/>
    <w:rsid w:val="00B82A9A"/>
    <w:rsid w:val="00B83A2D"/>
    <w:rsid w:val="00B8413B"/>
    <w:rsid w:val="00B84343"/>
    <w:rsid w:val="00B84B83"/>
    <w:rsid w:val="00B85F9B"/>
    <w:rsid w:val="00B8616C"/>
    <w:rsid w:val="00B872E1"/>
    <w:rsid w:val="00B87B30"/>
    <w:rsid w:val="00B96CE6"/>
    <w:rsid w:val="00B9732F"/>
    <w:rsid w:val="00B97389"/>
    <w:rsid w:val="00BA0F3E"/>
    <w:rsid w:val="00BA1415"/>
    <w:rsid w:val="00BA2C7D"/>
    <w:rsid w:val="00BA35CA"/>
    <w:rsid w:val="00BA3673"/>
    <w:rsid w:val="00BA3F65"/>
    <w:rsid w:val="00BA570F"/>
    <w:rsid w:val="00BA6C41"/>
    <w:rsid w:val="00BA7B41"/>
    <w:rsid w:val="00BB06D1"/>
    <w:rsid w:val="00BB0D7C"/>
    <w:rsid w:val="00BB2083"/>
    <w:rsid w:val="00BB3460"/>
    <w:rsid w:val="00BB3A43"/>
    <w:rsid w:val="00BB3B16"/>
    <w:rsid w:val="00BB4E8B"/>
    <w:rsid w:val="00BB4FB6"/>
    <w:rsid w:val="00BB57D1"/>
    <w:rsid w:val="00BB6252"/>
    <w:rsid w:val="00BB650E"/>
    <w:rsid w:val="00BB65F0"/>
    <w:rsid w:val="00BB6608"/>
    <w:rsid w:val="00BB7B9C"/>
    <w:rsid w:val="00BB7DA9"/>
    <w:rsid w:val="00BC234B"/>
    <w:rsid w:val="00BC49E7"/>
    <w:rsid w:val="00BC5420"/>
    <w:rsid w:val="00BC557B"/>
    <w:rsid w:val="00BC57ED"/>
    <w:rsid w:val="00BC64BB"/>
    <w:rsid w:val="00BC74B2"/>
    <w:rsid w:val="00BC78FF"/>
    <w:rsid w:val="00BD117E"/>
    <w:rsid w:val="00BD11C4"/>
    <w:rsid w:val="00BD16DE"/>
    <w:rsid w:val="00BD1796"/>
    <w:rsid w:val="00BD3468"/>
    <w:rsid w:val="00BD36AD"/>
    <w:rsid w:val="00BD3824"/>
    <w:rsid w:val="00BD5CD7"/>
    <w:rsid w:val="00BD5F22"/>
    <w:rsid w:val="00BD743D"/>
    <w:rsid w:val="00BD781D"/>
    <w:rsid w:val="00BE0352"/>
    <w:rsid w:val="00BE0D27"/>
    <w:rsid w:val="00BE3578"/>
    <w:rsid w:val="00BE3B36"/>
    <w:rsid w:val="00BE3F8F"/>
    <w:rsid w:val="00BE7196"/>
    <w:rsid w:val="00BE7B21"/>
    <w:rsid w:val="00BF0006"/>
    <w:rsid w:val="00BF0A97"/>
    <w:rsid w:val="00BF2F02"/>
    <w:rsid w:val="00BF485C"/>
    <w:rsid w:val="00BF594E"/>
    <w:rsid w:val="00BF59A3"/>
    <w:rsid w:val="00BF5C3B"/>
    <w:rsid w:val="00BF6F95"/>
    <w:rsid w:val="00BF7C57"/>
    <w:rsid w:val="00C001C6"/>
    <w:rsid w:val="00C01630"/>
    <w:rsid w:val="00C033C2"/>
    <w:rsid w:val="00C0378A"/>
    <w:rsid w:val="00C03BEA"/>
    <w:rsid w:val="00C051F0"/>
    <w:rsid w:val="00C05221"/>
    <w:rsid w:val="00C069DB"/>
    <w:rsid w:val="00C0728C"/>
    <w:rsid w:val="00C1058B"/>
    <w:rsid w:val="00C12749"/>
    <w:rsid w:val="00C13048"/>
    <w:rsid w:val="00C1393D"/>
    <w:rsid w:val="00C1456A"/>
    <w:rsid w:val="00C17E99"/>
    <w:rsid w:val="00C220A6"/>
    <w:rsid w:val="00C22A4B"/>
    <w:rsid w:val="00C235A8"/>
    <w:rsid w:val="00C23BFA"/>
    <w:rsid w:val="00C24197"/>
    <w:rsid w:val="00C246E7"/>
    <w:rsid w:val="00C24E25"/>
    <w:rsid w:val="00C26CE3"/>
    <w:rsid w:val="00C27E2A"/>
    <w:rsid w:val="00C27F13"/>
    <w:rsid w:val="00C3095B"/>
    <w:rsid w:val="00C313C1"/>
    <w:rsid w:val="00C31A50"/>
    <w:rsid w:val="00C32FB7"/>
    <w:rsid w:val="00C33C4F"/>
    <w:rsid w:val="00C358F7"/>
    <w:rsid w:val="00C3629C"/>
    <w:rsid w:val="00C36AE9"/>
    <w:rsid w:val="00C3727D"/>
    <w:rsid w:val="00C40F3A"/>
    <w:rsid w:val="00C4188B"/>
    <w:rsid w:val="00C425C0"/>
    <w:rsid w:val="00C42908"/>
    <w:rsid w:val="00C42A4D"/>
    <w:rsid w:val="00C433EA"/>
    <w:rsid w:val="00C44E19"/>
    <w:rsid w:val="00C46F4D"/>
    <w:rsid w:val="00C478B5"/>
    <w:rsid w:val="00C51588"/>
    <w:rsid w:val="00C5346A"/>
    <w:rsid w:val="00C55203"/>
    <w:rsid w:val="00C57B12"/>
    <w:rsid w:val="00C60728"/>
    <w:rsid w:val="00C60CE9"/>
    <w:rsid w:val="00C61B63"/>
    <w:rsid w:val="00C61ED0"/>
    <w:rsid w:val="00C62A76"/>
    <w:rsid w:val="00C62F39"/>
    <w:rsid w:val="00C63386"/>
    <w:rsid w:val="00C715AD"/>
    <w:rsid w:val="00C71D51"/>
    <w:rsid w:val="00C71E3E"/>
    <w:rsid w:val="00C71EEA"/>
    <w:rsid w:val="00C720C0"/>
    <w:rsid w:val="00C734E7"/>
    <w:rsid w:val="00C73FCF"/>
    <w:rsid w:val="00C80AE8"/>
    <w:rsid w:val="00C8288E"/>
    <w:rsid w:val="00C82910"/>
    <w:rsid w:val="00C83C30"/>
    <w:rsid w:val="00C84736"/>
    <w:rsid w:val="00C8493A"/>
    <w:rsid w:val="00C867E5"/>
    <w:rsid w:val="00C91C44"/>
    <w:rsid w:val="00C93308"/>
    <w:rsid w:val="00C93507"/>
    <w:rsid w:val="00C94689"/>
    <w:rsid w:val="00CA0EF2"/>
    <w:rsid w:val="00CA22E4"/>
    <w:rsid w:val="00CA2AE1"/>
    <w:rsid w:val="00CA6D32"/>
    <w:rsid w:val="00CA7901"/>
    <w:rsid w:val="00CB126B"/>
    <w:rsid w:val="00CB1649"/>
    <w:rsid w:val="00CB226C"/>
    <w:rsid w:val="00CB23D2"/>
    <w:rsid w:val="00CB272F"/>
    <w:rsid w:val="00CB2F47"/>
    <w:rsid w:val="00CB4336"/>
    <w:rsid w:val="00CB73E5"/>
    <w:rsid w:val="00CC2F54"/>
    <w:rsid w:val="00CC33DC"/>
    <w:rsid w:val="00CC3955"/>
    <w:rsid w:val="00CC4780"/>
    <w:rsid w:val="00CC6060"/>
    <w:rsid w:val="00CC6A2F"/>
    <w:rsid w:val="00CC6FBE"/>
    <w:rsid w:val="00CD01F8"/>
    <w:rsid w:val="00CD0881"/>
    <w:rsid w:val="00CD21CB"/>
    <w:rsid w:val="00CD2805"/>
    <w:rsid w:val="00CD2C40"/>
    <w:rsid w:val="00CD3C2C"/>
    <w:rsid w:val="00CD45AE"/>
    <w:rsid w:val="00CD4681"/>
    <w:rsid w:val="00CD50AD"/>
    <w:rsid w:val="00CD58A4"/>
    <w:rsid w:val="00CD7672"/>
    <w:rsid w:val="00CD7766"/>
    <w:rsid w:val="00CE0C53"/>
    <w:rsid w:val="00CE13F6"/>
    <w:rsid w:val="00CE2C56"/>
    <w:rsid w:val="00CE500D"/>
    <w:rsid w:val="00CE5629"/>
    <w:rsid w:val="00CE5791"/>
    <w:rsid w:val="00CE6D0C"/>
    <w:rsid w:val="00CF013A"/>
    <w:rsid w:val="00CF02AB"/>
    <w:rsid w:val="00CF0AA1"/>
    <w:rsid w:val="00CF0E0A"/>
    <w:rsid w:val="00CF1E90"/>
    <w:rsid w:val="00CF21BA"/>
    <w:rsid w:val="00CF4C15"/>
    <w:rsid w:val="00CF6E07"/>
    <w:rsid w:val="00CF6FC2"/>
    <w:rsid w:val="00CF7750"/>
    <w:rsid w:val="00D040ED"/>
    <w:rsid w:val="00D0467C"/>
    <w:rsid w:val="00D05345"/>
    <w:rsid w:val="00D0724D"/>
    <w:rsid w:val="00D105BF"/>
    <w:rsid w:val="00D106A3"/>
    <w:rsid w:val="00D109CC"/>
    <w:rsid w:val="00D11822"/>
    <w:rsid w:val="00D16424"/>
    <w:rsid w:val="00D16E57"/>
    <w:rsid w:val="00D202E0"/>
    <w:rsid w:val="00D23234"/>
    <w:rsid w:val="00D2377F"/>
    <w:rsid w:val="00D24409"/>
    <w:rsid w:val="00D25A73"/>
    <w:rsid w:val="00D3043C"/>
    <w:rsid w:val="00D30964"/>
    <w:rsid w:val="00D3105F"/>
    <w:rsid w:val="00D311B8"/>
    <w:rsid w:val="00D31B73"/>
    <w:rsid w:val="00D320D4"/>
    <w:rsid w:val="00D3527A"/>
    <w:rsid w:val="00D356EE"/>
    <w:rsid w:val="00D3735C"/>
    <w:rsid w:val="00D4023D"/>
    <w:rsid w:val="00D42077"/>
    <w:rsid w:val="00D448FD"/>
    <w:rsid w:val="00D44B54"/>
    <w:rsid w:val="00D4553D"/>
    <w:rsid w:val="00D50B00"/>
    <w:rsid w:val="00D5499B"/>
    <w:rsid w:val="00D56180"/>
    <w:rsid w:val="00D565FB"/>
    <w:rsid w:val="00D5712D"/>
    <w:rsid w:val="00D573AE"/>
    <w:rsid w:val="00D574C8"/>
    <w:rsid w:val="00D60B59"/>
    <w:rsid w:val="00D61AA4"/>
    <w:rsid w:val="00D61F11"/>
    <w:rsid w:val="00D63FF0"/>
    <w:rsid w:val="00D643D3"/>
    <w:rsid w:val="00D66BAA"/>
    <w:rsid w:val="00D66C0F"/>
    <w:rsid w:val="00D70386"/>
    <w:rsid w:val="00D70E15"/>
    <w:rsid w:val="00D71367"/>
    <w:rsid w:val="00D71950"/>
    <w:rsid w:val="00D71E95"/>
    <w:rsid w:val="00D72296"/>
    <w:rsid w:val="00D72DC4"/>
    <w:rsid w:val="00D72EF0"/>
    <w:rsid w:val="00D741C5"/>
    <w:rsid w:val="00D75338"/>
    <w:rsid w:val="00D80581"/>
    <w:rsid w:val="00D80C0C"/>
    <w:rsid w:val="00D84980"/>
    <w:rsid w:val="00D84BA8"/>
    <w:rsid w:val="00D85CA8"/>
    <w:rsid w:val="00D865B7"/>
    <w:rsid w:val="00D86662"/>
    <w:rsid w:val="00D8715C"/>
    <w:rsid w:val="00D90791"/>
    <w:rsid w:val="00D91A78"/>
    <w:rsid w:val="00D91B6C"/>
    <w:rsid w:val="00D91C4A"/>
    <w:rsid w:val="00D929AB"/>
    <w:rsid w:val="00D92AD9"/>
    <w:rsid w:val="00D94A71"/>
    <w:rsid w:val="00D954C3"/>
    <w:rsid w:val="00D9665E"/>
    <w:rsid w:val="00D96EC4"/>
    <w:rsid w:val="00D97191"/>
    <w:rsid w:val="00DA0DDA"/>
    <w:rsid w:val="00DA1362"/>
    <w:rsid w:val="00DA2039"/>
    <w:rsid w:val="00DA2124"/>
    <w:rsid w:val="00DA3D9A"/>
    <w:rsid w:val="00DA4C57"/>
    <w:rsid w:val="00DA5B5E"/>
    <w:rsid w:val="00DA5D09"/>
    <w:rsid w:val="00DA7B8E"/>
    <w:rsid w:val="00DB03F9"/>
    <w:rsid w:val="00DB1347"/>
    <w:rsid w:val="00DB2664"/>
    <w:rsid w:val="00DB40EF"/>
    <w:rsid w:val="00DB4596"/>
    <w:rsid w:val="00DB5058"/>
    <w:rsid w:val="00DB7140"/>
    <w:rsid w:val="00DC026E"/>
    <w:rsid w:val="00DC10F0"/>
    <w:rsid w:val="00DC248A"/>
    <w:rsid w:val="00DC2FA8"/>
    <w:rsid w:val="00DC3E88"/>
    <w:rsid w:val="00DC44DD"/>
    <w:rsid w:val="00DC5137"/>
    <w:rsid w:val="00DC714D"/>
    <w:rsid w:val="00DC74F5"/>
    <w:rsid w:val="00DC7954"/>
    <w:rsid w:val="00DD0034"/>
    <w:rsid w:val="00DD0DE7"/>
    <w:rsid w:val="00DD313D"/>
    <w:rsid w:val="00DD3347"/>
    <w:rsid w:val="00DD4FB9"/>
    <w:rsid w:val="00DE2F48"/>
    <w:rsid w:val="00DE38C0"/>
    <w:rsid w:val="00DE57FB"/>
    <w:rsid w:val="00DE5A51"/>
    <w:rsid w:val="00DF1D43"/>
    <w:rsid w:val="00DF1D59"/>
    <w:rsid w:val="00DF22C9"/>
    <w:rsid w:val="00DF2A4B"/>
    <w:rsid w:val="00DF3F69"/>
    <w:rsid w:val="00DF5C0D"/>
    <w:rsid w:val="00DF608E"/>
    <w:rsid w:val="00DF675F"/>
    <w:rsid w:val="00DF6A0B"/>
    <w:rsid w:val="00DF7F42"/>
    <w:rsid w:val="00E00B11"/>
    <w:rsid w:val="00E021B4"/>
    <w:rsid w:val="00E030CA"/>
    <w:rsid w:val="00E03BBA"/>
    <w:rsid w:val="00E03C16"/>
    <w:rsid w:val="00E03C3A"/>
    <w:rsid w:val="00E05B85"/>
    <w:rsid w:val="00E05CA5"/>
    <w:rsid w:val="00E05E4D"/>
    <w:rsid w:val="00E05F61"/>
    <w:rsid w:val="00E067F5"/>
    <w:rsid w:val="00E06A77"/>
    <w:rsid w:val="00E10249"/>
    <w:rsid w:val="00E1048B"/>
    <w:rsid w:val="00E11624"/>
    <w:rsid w:val="00E1288F"/>
    <w:rsid w:val="00E14145"/>
    <w:rsid w:val="00E14ECD"/>
    <w:rsid w:val="00E16816"/>
    <w:rsid w:val="00E17DCB"/>
    <w:rsid w:val="00E2150F"/>
    <w:rsid w:val="00E21E82"/>
    <w:rsid w:val="00E31775"/>
    <w:rsid w:val="00E32EAB"/>
    <w:rsid w:val="00E33142"/>
    <w:rsid w:val="00E33F99"/>
    <w:rsid w:val="00E341A8"/>
    <w:rsid w:val="00E34D5A"/>
    <w:rsid w:val="00E34E00"/>
    <w:rsid w:val="00E357BF"/>
    <w:rsid w:val="00E40935"/>
    <w:rsid w:val="00E40C0B"/>
    <w:rsid w:val="00E40C47"/>
    <w:rsid w:val="00E42A10"/>
    <w:rsid w:val="00E42E25"/>
    <w:rsid w:val="00E43E2A"/>
    <w:rsid w:val="00E45CC1"/>
    <w:rsid w:val="00E47E04"/>
    <w:rsid w:val="00E50F81"/>
    <w:rsid w:val="00E548B9"/>
    <w:rsid w:val="00E55200"/>
    <w:rsid w:val="00E55482"/>
    <w:rsid w:val="00E556FA"/>
    <w:rsid w:val="00E56145"/>
    <w:rsid w:val="00E56A87"/>
    <w:rsid w:val="00E56CFE"/>
    <w:rsid w:val="00E57404"/>
    <w:rsid w:val="00E577BA"/>
    <w:rsid w:val="00E6117C"/>
    <w:rsid w:val="00E646EF"/>
    <w:rsid w:val="00E649A8"/>
    <w:rsid w:val="00E6529B"/>
    <w:rsid w:val="00E659ED"/>
    <w:rsid w:val="00E65A57"/>
    <w:rsid w:val="00E66899"/>
    <w:rsid w:val="00E701CC"/>
    <w:rsid w:val="00E703BE"/>
    <w:rsid w:val="00E704B7"/>
    <w:rsid w:val="00E708D2"/>
    <w:rsid w:val="00E7178D"/>
    <w:rsid w:val="00E71B62"/>
    <w:rsid w:val="00E72996"/>
    <w:rsid w:val="00E72AF2"/>
    <w:rsid w:val="00E72EEF"/>
    <w:rsid w:val="00E73102"/>
    <w:rsid w:val="00E77934"/>
    <w:rsid w:val="00E822FE"/>
    <w:rsid w:val="00E82B38"/>
    <w:rsid w:val="00E83013"/>
    <w:rsid w:val="00E83A8A"/>
    <w:rsid w:val="00E848B7"/>
    <w:rsid w:val="00E8498B"/>
    <w:rsid w:val="00E84B75"/>
    <w:rsid w:val="00E84B9A"/>
    <w:rsid w:val="00E85D17"/>
    <w:rsid w:val="00E85DF5"/>
    <w:rsid w:val="00E85E5B"/>
    <w:rsid w:val="00E86461"/>
    <w:rsid w:val="00E87D6E"/>
    <w:rsid w:val="00E87FBA"/>
    <w:rsid w:val="00E92D13"/>
    <w:rsid w:val="00E92DB2"/>
    <w:rsid w:val="00E9419D"/>
    <w:rsid w:val="00E95AB8"/>
    <w:rsid w:val="00E96190"/>
    <w:rsid w:val="00E96999"/>
    <w:rsid w:val="00EA02B7"/>
    <w:rsid w:val="00EA1057"/>
    <w:rsid w:val="00EA1642"/>
    <w:rsid w:val="00EA23CA"/>
    <w:rsid w:val="00EA25C6"/>
    <w:rsid w:val="00EA36FE"/>
    <w:rsid w:val="00EA3D2C"/>
    <w:rsid w:val="00EA47B6"/>
    <w:rsid w:val="00EA7064"/>
    <w:rsid w:val="00EA7239"/>
    <w:rsid w:val="00EB2BB8"/>
    <w:rsid w:val="00EB31A3"/>
    <w:rsid w:val="00EB51B2"/>
    <w:rsid w:val="00EB5E38"/>
    <w:rsid w:val="00EB6CEE"/>
    <w:rsid w:val="00EB724A"/>
    <w:rsid w:val="00EB772C"/>
    <w:rsid w:val="00EC14F0"/>
    <w:rsid w:val="00EC281C"/>
    <w:rsid w:val="00EC30F4"/>
    <w:rsid w:val="00EC3B46"/>
    <w:rsid w:val="00EC3E38"/>
    <w:rsid w:val="00EC4398"/>
    <w:rsid w:val="00EC447C"/>
    <w:rsid w:val="00EC50FA"/>
    <w:rsid w:val="00EC56EC"/>
    <w:rsid w:val="00EC57A6"/>
    <w:rsid w:val="00EC6FFF"/>
    <w:rsid w:val="00EC7282"/>
    <w:rsid w:val="00ED276F"/>
    <w:rsid w:val="00ED27A9"/>
    <w:rsid w:val="00ED2DCA"/>
    <w:rsid w:val="00ED4D4B"/>
    <w:rsid w:val="00ED6782"/>
    <w:rsid w:val="00ED7C69"/>
    <w:rsid w:val="00EE05B4"/>
    <w:rsid w:val="00EE06EC"/>
    <w:rsid w:val="00EE1B88"/>
    <w:rsid w:val="00EE329E"/>
    <w:rsid w:val="00EE354A"/>
    <w:rsid w:val="00EE3F3E"/>
    <w:rsid w:val="00EE7A79"/>
    <w:rsid w:val="00EF1014"/>
    <w:rsid w:val="00EF117D"/>
    <w:rsid w:val="00EF13BE"/>
    <w:rsid w:val="00EF194B"/>
    <w:rsid w:val="00EF27AD"/>
    <w:rsid w:val="00EF4F9C"/>
    <w:rsid w:val="00EF5A70"/>
    <w:rsid w:val="00EF5E18"/>
    <w:rsid w:val="00EF64FC"/>
    <w:rsid w:val="00EF7051"/>
    <w:rsid w:val="00EF7511"/>
    <w:rsid w:val="00EF7A06"/>
    <w:rsid w:val="00F00340"/>
    <w:rsid w:val="00F01DF3"/>
    <w:rsid w:val="00F025CA"/>
    <w:rsid w:val="00F03842"/>
    <w:rsid w:val="00F049F4"/>
    <w:rsid w:val="00F04BEE"/>
    <w:rsid w:val="00F04E61"/>
    <w:rsid w:val="00F050D0"/>
    <w:rsid w:val="00F070B4"/>
    <w:rsid w:val="00F07C0C"/>
    <w:rsid w:val="00F07ECB"/>
    <w:rsid w:val="00F1082E"/>
    <w:rsid w:val="00F10E26"/>
    <w:rsid w:val="00F1230D"/>
    <w:rsid w:val="00F1424D"/>
    <w:rsid w:val="00F145EE"/>
    <w:rsid w:val="00F14961"/>
    <w:rsid w:val="00F149B8"/>
    <w:rsid w:val="00F201B1"/>
    <w:rsid w:val="00F20395"/>
    <w:rsid w:val="00F204BD"/>
    <w:rsid w:val="00F244F5"/>
    <w:rsid w:val="00F24CCF"/>
    <w:rsid w:val="00F24F82"/>
    <w:rsid w:val="00F25E8C"/>
    <w:rsid w:val="00F2711B"/>
    <w:rsid w:val="00F27335"/>
    <w:rsid w:val="00F341C8"/>
    <w:rsid w:val="00F3486C"/>
    <w:rsid w:val="00F34B66"/>
    <w:rsid w:val="00F35311"/>
    <w:rsid w:val="00F35CE5"/>
    <w:rsid w:val="00F36358"/>
    <w:rsid w:val="00F37A86"/>
    <w:rsid w:val="00F400A0"/>
    <w:rsid w:val="00F406C7"/>
    <w:rsid w:val="00F40AC7"/>
    <w:rsid w:val="00F40BB1"/>
    <w:rsid w:val="00F41BCD"/>
    <w:rsid w:val="00F41FDB"/>
    <w:rsid w:val="00F424E9"/>
    <w:rsid w:val="00F43B67"/>
    <w:rsid w:val="00F440F7"/>
    <w:rsid w:val="00F46CE1"/>
    <w:rsid w:val="00F502A7"/>
    <w:rsid w:val="00F51BE1"/>
    <w:rsid w:val="00F51F03"/>
    <w:rsid w:val="00F5265F"/>
    <w:rsid w:val="00F54876"/>
    <w:rsid w:val="00F55C87"/>
    <w:rsid w:val="00F55D1F"/>
    <w:rsid w:val="00F5631E"/>
    <w:rsid w:val="00F56EDB"/>
    <w:rsid w:val="00F57403"/>
    <w:rsid w:val="00F60DBC"/>
    <w:rsid w:val="00F61492"/>
    <w:rsid w:val="00F6168D"/>
    <w:rsid w:val="00F6353F"/>
    <w:rsid w:val="00F65203"/>
    <w:rsid w:val="00F65FC7"/>
    <w:rsid w:val="00F6799F"/>
    <w:rsid w:val="00F708F7"/>
    <w:rsid w:val="00F712D0"/>
    <w:rsid w:val="00F73290"/>
    <w:rsid w:val="00F73527"/>
    <w:rsid w:val="00F74113"/>
    <w:rsid w:val="00F75A67"/>
    <w:rsid w:val="00F76ACF"/>
    <w:rsid w:val="00F7737E"/>
    <w:rsid w:val="00F776D2"/>
    <w:rsid w:val="00F8101C"/>
    <w:rsid w:val="00F815B8"/>
    <w:rsid w:val="00F81F6A"/>
    <w:rsid w:val="00F825EA"/>
    <w:rsid w:val="00F836EC"/>
    <w:rsid w:val="00F84A63"/>
    <w:rsid w:val="00F84EE8"/>
    <w:rsid w:val="00F852B8"/>
    <w:rsid w:val="00F8537E"/>
    <w:rsid w:val="00F902F0"/>
    <w:rsid w:val="00F92B25"/>
    <w:rsid w:val="00F94261"/>
    <w:rsid w:val="00F94F0D"/>
    <w:rsid w:val="00F976D2"/>
    <w:rsid w:val="00FA0D97"/>
    <w:rsid w:val="00FA26DB"/>
    <w:rsid w:val="00FA2EDF"/>
    <w:rsid w:val="00FA2FF6"/>
    <w:rsid w:val="00FA3185"/>
    <w:rsid w:val="00FA3724"/>
    <w:rsid w:val="00FA4AF5"/>
    <w:rsid w:val="00FA5243"/>
    <w:rsid w:val="00FA5894"/>
    <w:rsid w:val="00FA6F87"/>
    <w:rsid w:val="00FB0F80"/>
    <w:rsid w:val="00FB2B48"/>
    <w:rsid w:val="00FB3993"/>
    <w:rsid w:val="00FB46B3"/>
    <w:rsid w:val="00FB5D54"/>
    <w:rsid w:val="00FB677C"/>
    <w:rsid w:val="00FB70A4"/>
    <w:rsid w:val="00FB78C3"/>
    <w:rsid w:val="00FB7DC2"/>
    <w:rsid w:val="00FC02B9"/>
    <w:rsid w:val="00FC05BD"/>
    <w:rsid w:val="00FC33C4"/>
    <w:rsid w:val="00FC3563"/>
    <w:rsid w:val="00FC4889"/>
    <w:rsid w:val="00FC50DE"/>
    <w:rsid w:val="00FC5EB2"/>
    <w:rsid w:val="00FC5FDC"/>
    <w:rsid w:val="00FD06E9"/>
    <w:rsid w:val="00FD1FA6"/>
    <w:rsid w:val="00FD3D0E"/>
    <w:rsid w:val="00FD431D"/>
    <w:rsid w:val="00FD4C38"/>
    <w:rsid w:val="00FD573E"/>
    <w:rsid w:val="00FE1DE2"/>
    <w:rsid w:val="00FE2AA7"/>
    <w:rsid w:val="00FE3004"/>
    <w:rsid w:val="00FF1375"/>
    <w:rsid w:val="00FF2CC2"/>
    <w:rsid w:val="00FF3CD0"/>
    <w:rsid w:val="00FF4F9E"/>
    <w:rsid w:val="00FF525D"/>
    <w:rsid w:val="00FF52A8"/>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3D527"/>
  <w15:docId w15:val="{C366DEF3-C033-4235-A3F3-3BBFD3E7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62AE"/>
    <w:rPr>
      <w:sz w:val="22"/>
      <w:szCs w:val="22"/>
      <w:lang w:val="en-GB"/>
    </w:rPr>
  </w:style>
  <w:style w:type="paragraph" w:styleId="Titolo1">
    <w:name w:val="heading 1"/>
    <w:basedOn w:val="Normale"/>
    <w:next w:val="Normale"/>
    <w:qFormat/>
    <w:rsid w:val="00077C6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935754"/>
    <w:pPr>
      <w:keepNext/>
      <w:tabs>
        <w:tab w:val="left" w:pos="850"/>
        <w:tab w:val="left" w:pos="1191"/>
        <w:tab w:val="left" w:pos="1531"/>
      </w:tabs>
      <w:spacing w:before="240" w:after="240"/>
      <w:jc w:val="both"/>
      <w:outlineLvl w:val="1"/>
    </w:pPr>
    <w:rPr>
      <w:b/>
      <w:bCs/>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D7F0F"/>
    <w:pPr>
      <w:tabs>
        <w:tab w:val="center" w:pos="4320"/>
        <w:tab w:val="right" w:pos="8640"/>
      </w:tabs>
    </w:pPr>
  </w:style>
  <w:style w:type="character" w:styleId="Numeropagina">
    <w:name w:val="page number"/>
    <w:basedOn w:val="Carpredefinitoparagrafo"/>
    <w:rsid w:val="001D7F0F"/>
  </w:style>
  <w:style w:type="paragraph" w:styleId="Intestazione">
    <w:name w:val="header"/>
    <w:basedOn w:val="Normale"/>
    <w:link w:val="IntestazioneCarattere"/>
    <w:rsid w:val="001D7F0F"/>
    <w:pPr>
      <w:tabs>
        <w:tab w:val="center" w:pos="4320"/>
        <w:tab w:val="right" w:pos="8640"/>
      </w:tabs>
    </w:pPr>
  </w:style>
  <w:style w:type="character" w:styleId="Rimandonotaapidipagina">
    <w:name w:val="footnote reference"/>
    <w:basedOn w:val="Carpredefinitoparagrafo"/>
    <w:uiPriority w:val="99"/>
    <w:semiHidden/>
    <w:rsid w:val="00607052"/>
    <w:rPr>
      <w:vertAlign w:val="superscript"/>
    </w:rPr>
  </w:style>
  <w:style w:type="paragraph" w:styleId="Testonotaapidipagina">
    <w:name w:val="footnote text"/>
    <w:basedOn w:val="Normale"/>
    <w:link w:val="TestonotaapidipaginaCarattere"/>
    <w:uiPriority w:val="99"/>
    <w:semiHidden/>
    <w:rsid w:val="00E05F61"/>
    <w:pPr>
      <w:tabs>
        <w:tab w:val="left" w:pos="850"/>
        <w:tab w:val="left" w:pos="1191"/>
        <w:tab w:val="left" w:pos="1531"/>
      </w:tabs>
      <w:spacing w:after="120"/>
      <w:ind w:left="850" w:hanging="850"/>
      <w:jc w:val="both"/>
    </w:pPr>
    <w:rPr>
      <w:sz w:val="20"/>
      <w:szCs w:val="20"/>
      <w:lang w:eastAsia="zh-CN"/>
    </w:rPr>
  </w:style>
  <w:style w:type="paragraph" w:styleId="NormaleWeb">
    <w:name w:val="Normal (Web)"/>
    <w:basedOn w:val="Normale"/>
    <w:uiPriority w:val="99"/>
    <w:rsid w:val="001837CC"/>
    <w:pPr>
      <w:spacing w:before="100" w:beforeAutospacing="1" w:after="100" w:afterAutospacing="1"/>
    </w:pPr>
    <w:rPr>
      <w:sz w:val="24"/>
      <w:szCs w:val="24"/>
      <w:lang w:val="en-US"/>
    </w:rPr>
  </w:style>
  <w:style w:type="paragraph" w:customStyle="1" w:styleId="CharCharCharCharChar">
    <w:name w:val="Char Char Char Char Char"/>
    <w:basedOn w:val="Normale"/>
    <w:rsid w:val="00112C74"/>
    <w:pPr>
      <w:spacing w:after="160" w:line="240" w:lineRule="exact"/>
    </w:pPr>
    <w:rPr>
      <w:rFonts w:ascii="Verdana" w:eastAsia="PMingLiU" w:hAnsi="Verdana"/>
      <w:sz w:val="20"/>
      <w:szCs w:val="24"/>
      <w:lang w:val="en-US"/>
    </w:rPr>
  </w:style>
  <w:style w:type="paragraph" w:styleId="Puntoelenco">
    <w:name w:val="List Bullet"/>
    <w:basedOn w:val="Normale"/>
    <w:rsid w:val="00077C6E"/>
    <w:pPr>
      <w:numPr>
        <w:numId w:val="1"/>
      </w:numPr>
      <w:spacing w:after="240"/>
      <w:jc w:val="both"/>
    </w:pPr>
    <w:rPr>
      <w:lang w:eastAsia="zh-CN"/>
    </w:rPr>
  </w:style>
  <w:style w:type="character" w:styleId="Collegamentoipertestuale">
    <w:name w:val="Hyperlink"/>
    <w:basedOn w:val="Carpredefinitoparagrafo"/>
    <w:uiPriority w:val="99"/>
    <w:rsid w:val="001F7AD2"/>
    <w:rPr>
      <w:color w:val="0000FF"/>
      <w:u w:val="single"/>
    </w:rPr>
  </w:style>
  <w:style w:type="character" w:styleId="Collegamentovisitato">
    <w:name w:val="FollowedHyperlink"/>
    <w:basedOn w:val="Carpredefinitoparagrafo"/>
    <w:rsid w:val="001F7AD2"/>
    <w:rPr>
      <w:color w:val="800080"/>
      <w:u w:val="single"/>
    </w:rPr>
  </w:style>
  <w:style w:type="paragraph" w:customStyle="1" w:styleId="CharCharCharCharCharCharCharChar">
    <w:name w:val="Char Char Char Char Char Char Char Char"/>
    <w:basedOn w:val="Normale"/>
    <w:rsid w:val="00935754"/>
    <w:pPr>
      <w:spacing w:after="160" w:line="240" w:lineRule="exact"/>
    </w:pPr>
    <w:rPr>
      <w:rFonts w:ascii="Arial" w:hAnsi="Arial"/>
      <w:sz w:val="20"/>
      <w:szCs w:val="20"/>
      <w:lang w:val="en-US"/>
    </w:rPr>
  </w:style>
  <w:style w:type="paragraph" w:styleId="Nessunaspaziatura">
    <w:name w:val="No Spacing"/>
    <w:link w:val="NessunaspaziaturaCarattere"/>
    <w:uiPriority w:val="1"/>
    <w:qFormat/>
    <w:rsid w:val="001C6224"/>
    <w:rPr>
      <w:rFonts w:ascii="Calibri" w:hAnsi="Calibri"/>
      <w:sz w:val="22"/>
      <w:szCs w:val="22"/>
    </w:rPr>
  </w:style>
  <w:style w:type="character" w:customStyle="1" w:styleId="NessunaspaziaturaCarattere">
    <w:name w:val="Nessuna spaziatura Carattere"/>
    <w:basedOn w:val="Carpredefinitoparagrafo"/>
    <w:link w:val="Nessunaspaziatura"/>
    <w:uiPriority w:val="1"/>
    <w:rsid w:val="001C6224"/>
    <w:rPr>
      <w:rFonts w:ascii="Calibri" w:hAnsi="Calibri"/>
      <w:sz w:val="22"/>
      <w:szCs w:val="22"/>
      <w:lang w:val="en-US" w:eastAsia="en-US" w:bidi="ar-SA"/>
    </w:rPr>
  </w:style>
  <w:style w:type="character" w:customStyle="1" w:styleId="IntestazioneCarattere">
    <w:name w:val="Intestazione Carattere"/>
    <w:basedOn w:val="Carpredefinitoparagrafo"/>
    <w:link w:val="Intestazione"/>
    <w:uiPriority w:val="99"/>
    <w:rsid w:val="001C6224"/>
    <w:rPr>
      <w:sz w:val="22"/>
      <w:szCs w:val="22"/>
      <w:lang w:val="en-GB" w:eastAsia="en-US"/>
    </w:rPr>
  </w:style>
  <w:style w:type="paragraph" w:styleId="Testofumetto">
    <w:name w:val="Balloon Text"/>
    <w:basedOn w:val="Normale"/>
    <w:link w:val="TestofumettoCarattere"/>
    <w:uiPriority w:val="99"/>
    <w:semiHidden/>
    <w:unhideWhenUsed/>
    <w:rsid w:val="008351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51C2"/>
    <w:rPr>
      <w:rFonts w:ascii="Tahoma" w:hAnsi="Tahoma" w:cs="Tahoma"/>
      <w:sz w:val="16"/>
      <w:szCs w:val="16"/>
      <w:lang w:val="en-GB"/>
    </w:rPr>
  </w:style>
  <w:style w:type="paragraph" w:styleId="Paragrafoelenco">
    <w:name w:val="List Paragraph"/>
    <w:basedOn w:val="Normale"/>
    <w:link w:val="ParagrafoelencoCarattere"/>
    <w:uiPriority w:val="34"/>
    <w:qFormat/>
    <w:rsid w:val="008351C2"/>
    <w:pPr>
      <w:ind w:left="720"/>
      <w:contextualSpacing/>
    </w:pPr>
  </w:style>
  <w:style w:type="paragraph" w:styleId="Testonotadichiusura">
    <w:name w:val="endnote text"/>
    <w:basedOn w:val="Normale"/>
    <w:link w:val="TestonotadichiusuraCarattere"/>
    <w:uiPriority w:val="99"/>
    <w:semiHidden/>
    <w:unhideWhenUsed/>
    <w:rsid w:val="001B6F03"/>
    <w:rPr>
      <w:sz w:val="20"/>
      <w:szCs w:val="20"/>
    </w:rPr>
  </w:style>
  <w:style w:type="character" w:customStyle="1" w:styleId="TestonotadichiusuraCarattere">
    <w:name w:val="Testo nota di chiusura Carattere"/>
    <w:basedOn w:val="Carpredefinitoparagrafo"/>
    <w:link w:val="Testonotadichiusura"/>
    <w:uiPriority w:val="99"/>
    <w:semiHidden/>
    <w:rsid w:val="001B6F03"/>
    <w:rPr>
      <w:lang w:val="en-GB"/>
    </w:rPr>
  </w:style>
  <w:style w:type="character" w:styleId="Rimandonotadichiusura">
    <w:name w:val="endnote reference"/>
    <w:basedOn w:val="Carpredefinitoparagrafo"/>
    <w:uiPriority w:val="99"/>
    <w:semiHidden/>
    <w:unhideWhenUsed/>
    <w:rsid w:val="001B6F03"/>
    <w:rPr>
      <w:vertAlign w:val="superscript"/>
    </w:rPr>
  </w:style>
  <w:style w:type="paragraph" w:customStyle="1" w:styleId="Num-DocParagraph">
    <w:name w:val="Num-Doc Paragraph"/>
    <w:link w:val="Num-DocParagraphChar"/>
    <w:uiPriority w:val="99"/>
    <w:qFormat/>
    <w:rsid w:val="001B6F03"/>
    <w:pPr>
      <w:tabs>
        <w:tab w:val="left" w:pos="850"/>
        <w:tab w:val="left" w:pos="1191"/>
        <w:tab w:val="left" w:pos="1531"/>
      </w:tabs>
      <w:spacing w:after="240"/>
      <w:jc w:val="both"/>
    </w:pPr>
    <w:rPr>
      <w:lang w:eastAsia="zh-CN"/>
    </w:rPr>
  </w:style>
  <w:style w:type="character" w:customStyle="1" w:styleId="Num-DocParagraphChar">
    <w:name w:val="Num-Doc Paragraph Char"/>
    <w:basedOn w:val="Carpredefinitoparagrafo"/>
    <w:link w:val="Num-DocParagraph"/>
    <w:rsid w:val="001B6F03"/>
    <w:rPr>
      <w:sz w:val="22"/>
      <w:szCs w:val="22"/>
      <w:lang w:val="en-GB" w:eastAsia="zh-CN"/>
    </w:rPr>
  </w:style>
  <w:style w:type="character" w:styleId="Enfasicorsivo">
    <w:name w:val="Emphasis"/>
    <w:basedOn w:val="Carpredefinitoparagrafo"/>
    <w:uiPriority w:val="20"/>
    <w:qFormat/>
    <w:rsid w:val="00A20233"/>
    <w:rPr>
      <w:b/>
      <w:bCs/>
      <w:i w:val="0"/>
      <w:iCs w:val="0"/>
    </w:rPr>
  </w:style>
  <w:style w:type="character" w:customStyle="1" w:styleId="PidipaginaCarattere">
    <w:name w:val="Piè di pagina Carattere"/>
    <w:basedOn w:val="Carpredefinitoparagrafo"/>
    <w:link w:val="Pidipagina"/>
    <w:uiPriority w:val="99"/>
    <w:rsid w:val="005D1991"/>
    <w:rPr>
      <w:sz w:val="22"/>
      <w:szCs w:val="22"/>
      <w:lang w:val="en-GB"/>
    </w:rPr>
  </w:style>
  <w:style w:type="paragraph" w:styleId="Testonormale">
    <w:name w:val="Plain Text"/>
    <w:basedOn w:val="Normale"/>
    <w:link w:val="TestonormaleCarattere"/>
    <w:uiPriority w:val="99"/>
    <w:semiHidden/>
    <w:unhideWhenUsed/>
    <w:rsid w:val="005162C3"/>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semiHidden/>
    <w:rsid w:val="005162C3"/>
    <w:rPr>
      <w:rFonts w:ascii="Consolas" w:eastAsiaTheme="minorHAnsi" w:hAnsi="Consolas" w:cstheme="minorBidi"/>
      <w:sz w:val="21"/>
      <w:szCs w:val="21"/>
      <w:lang w:val="en-GB"/>
    </w:rPr>
  </w:style>
  <w:style w:type="character" w:customStyle="1" w:styleId="apple-converted-space">
    <w:name w:val="apple-converted-space"/>
    <w:basedOn w:val="Carpredefinitoparagrafo"/>
    <w:rsid w:val="006A1F6C"/>
  </w:style>
  <w:style w:type="character" w:customStyle="1" w:styleId="ParagrafoelencoCarattere">
    <w:name w:val="Paragrafo elenco Carattere"/>
    <w:basedOn w:val="Carpredefinitoparagrafo"/>
    <w:link w:val="Paragrafoelenco"/>
    <w:uiPriority w:val="34"/>
    <w:locked/>
    <w:rsid w:val="0018062F"/>
    <w:rPr>
      <w:sz w:val="22"/>
      <w:szCs w:val="22"/>
      <w:lang w:val="en-GB"/>
    </w:rPr>
  </w:style>
  <w:style w:type="character" w:styleId="Enfasigrassetto">
    <w:name w:val="Strong"/>
    <w:basedOn w:val="Carpredefinitoparagrafo"/>
    <w:uiPriority w:val="22"/>
    <w:qFormat/>
    <w:rsid w:val="00EB31A3"/>
    <w:rPr>
      <w:b/>
      <w:bCs/>
    </w:rPr>
  </w:style>
  <w:style w:type="character" w:customStyle="1" w:styleId="TestonotaapidipaginaCarattere">
    <w:name w:val="Testo nota a piè di pagina Carattere"/>
    <w:basedOn w:val="Carpredefinitoparagrafo"/>
    <w:link w:val="Testonotaapidipagina"/>
    <w:uiPriority w:val="99"/>
    <w:semiHidden/>
    <w:rsid w:val="000457BF"/>
    <w:rPr>
      <w:lang w:val="en-GB" w:eastAsia="zh-CN"/>
    </w:rPr>
  </w:style>
  <w:style w:type="character" w:styleId="Rimandocommento">
    <w:name w:val="annotation reference"/>
    <w:basedOn w:val="Carpredefinitoparagrafo"/>
    <w:uiPriority w:val="99"/>
    <w:semiHidden/>
    <w:unhideWhenUsed/>
    <w:rsid w:val="00A7475B"/>
    <w:rPr>
      <w:sz w:val="16"/>
      <w:szCs w:val="16"/>
    </w:rPr>
  </w:style>
  <w:style w:type="paragraph" w:styleId="Testocommento">
    <w:name w:val="annotation text"/>
    <w:basedOn w:val="Normale"/>
    <w:link w:val="TestocommentoCarattere"/>
    <w:uiPriority w:val="99"/>
    <w:semiHidden/>
    <w:unhideWhenUsed/>
    <w:rsid w:val="00A7475B"/>
    <w:rPr>
      <w:sz w:val="20"/>
      <w:szCs w:val="20"/>
    </w:rPr>
  </w:style>
  <w:style w:type="character" w:customStyle="1" w:styleId="TestocommentoCarattere">
    <w:name w:val="Testo commento Carattere"/>
    <w:basedOn w:val="Carpredefinitoparagrafo"/>
    <w:link w:val="Testocommento"/>
    <w:uiPriority w:val="99"/>
    <w:semiHidden/>
    <w:rsid w:val="00A7475B"/>
    <w:rPr>
      <w:lang w:val="en-GB"/>
    </w:rPr>
  </w:style>
  <w:style w:type="paragraph" w:styleId="Soggettocommento">
    <w:name w:val="annotation subject"/>
    <w:basedOn w:val="Testocommento"/>
    <w:next w:val="Testocommento"/>
    <w:link w:val="SoggettocommentoCarattere"/>
    <w:uiPriority w:val="99"/>
    <w:semiHidden/>
    <w:unhideWhenUsed/>
    <w:rsid w:val="00A7475B"/>
    <w:rPr>
      <w:b/>
      <w:bCs/>
    </w:rPr>
  </w:style>
  <w:style w:type="character" w:customStyle="1" w:styleId="SoggettocommentoCarattere">
    <w:name w:val="Soggetto commento Carattere"/>
    <w:basedOn w:val="TestocommentoCarattere"/>
    <w:link w:val="Soggettocommento"/>
    <w:uiPriority w:val="99"/>
    <w:semiHidden/>
    <w:rsid w:val="00A7475B"/>
    <w:rPr>
      <w:b/>
      <w:bCs/>
      <w:lang w:val="en-GB"/>
    </w:rPr>
  </w:style>
  <w:style w:type="paragraph" w:styleId="Revisione">
    <w:name w:val="Revision"/>
    <w:hidden/>
    <w:uiPriority w:val="99"/>
    <w:semiHidden/>
    <w:rsid w:val="00A7475B"/>
    <w:rPr>
      <w:sz w:val="22"/>
      <w:szCs w:val="22"/>
      <w:lang w:val="en-GB"/>
    </w:rPr>
  </w:style>
  <w:style w:type="paragraph" w:styleId="Corpotesto">
    <w:name w:val="Body Text"/>
    <w:basedOn w:val="Normale"/>
    <w:link w:val="CorpotestoCarattere"/>
    <w:rsid w:val="0018733F"/>
    <w:pPr>
      <w:tabs>
        <w:tab w:val="left" w:pos="850"/>
        <w:tab w:val="left" w:pos="1191"/>
        <w:tab w:val="left" w:pos="1531"/>
      </w:tabs>
      <w:spacing w:after="240"/>
      <w:ind w:firstLine="442"/>
      <w:jc w:val="both"/>
    </w:pPr>
    <w:rPr>
      <w:lang w:eastAsia="zh-CN"/>
    </w:rPr>
  </w:style>
  <w:style w:type="character" w:customStyle="1" w:styleId="CorpotestoCarattere">
    <w:name w:val="Corpo testo Carattere"/>
    <w:basedOn w:val="Carpredefinitoparagrafo"/>
    <w:link w:val="Corpotesto"/>
    <w:rsid w:val="0018733F"/>
    <w:rPr>
      <w:sz w:val="22"/>
      <w:szCs w:val="22"/>
      <w:lang w:val="en-GB" w:eastAsia="zh-CN"/>
    </w:rPr>
  </w:style>
  <w:style w:type="paragraph" w:customStyle="1" w:styleId="Default">
    <w:name w:val="Default"/>
    <w:basedOn w:val="Normale"/>
    <w:rsid w:val="00B627BD"/>
    <w:pPr>
      <w:autoSpaceDE w:val="0"/>
      <w:autoSpaceDN w:val="0"/>
    </w:pPr>
    <w:rPr>
      <w:rFonts w:eastAsiaTheme="minorHAns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5010">
      <w:bodyDiv w:val="1"/>
      <w:marLeft w:val="0"/>
      <w:marRight w:val="0"/>
      <w:marTop w:val="0"/>
      <w:marBottom w:val="0"/>
      <w:divBdr>
        <w:top w:val="none" w:sz="0" w:space="0" w:color="auto"/>
        <w:left w:val="none" w:sz="0" w:space="0" w:color="auto"/>
        <w:bottom w:val="none" w:sz="0" w:space="0" w:color="auto"/>
        <w:right w:val="none" w:sz="0" w:space="0" w:color="auto"/>
      </w:divBdr>
      <w:divsChild>
        <w:div w:id="554240074">
          <w:marLeft w:val="0"/>
          <w:marRight w:val="0"/>
          <w:marTop w:val="0"/>
          <w:marBottom w:val="0"/>
          <w:divBdr>
            <w:top w:val="none" w:sz="0" w:space="0" w:color="auto"/>
            <w:left w:val="none" w:sz="0" w:space="0" w:color="auto"/>
            <w:bottom w:val="none" w:sz="0" w:space="0" w:color="auto"/>
            <w:right w:val="none" w:sz="0" w:space="0" w:color="auto"/>
          </w:divBdr>
        </w:div>
      </w:divsChild>
    </w:div>
    <w:div w:id="45876470">
      <w:bodyDiv w:val="1"/>
      <w:marLeft w:val="0"/>
      <w:marRight w:val="0"/>
      <w:marTop w:val="0"/>
      <w:marBottom w:val="0"/>
      <w:divBdr>
        <w:top w:val="none" w:sz="0" w:space="0" w:color="auto"/>
        <w:left w:val="none" w:sz="0" w:space="0" w:color="auto"/>
        <w:bottom w:val="none" w:sz="0" w:space="0" w:color="auto"/>
        <w:right w:val="none" w:sz="0" w:space="0" w:color="auto"/>
      </w:divBdr>
    </w:div>
    <w:div w:id="107546467">
      <w:bodyDiv w:val="1"/>
      <w:marLeft w:val="0"/>
      <w:marRight w:val="0"/>
      <w:marTop w:val="0"/>
      <w:marBottom w:val="0"/>
      <w:divBdr>
        <w:top w:val="none" w:sz="0" w:space="0" w:color="auto"/>
        <w:left w:val="none" w:sz="0" w:space="0" w:color="auto"/>
        <w:bottom w:val="none" w:sz="0" w:space="0" w:color="auto"/>
        <w:right w:val="none" w:sz="0" w:space="0" w:color="auto"/>
      </w:divBdr>
    </w:div>
    <w:div w:id="204950410">
      <w:bodyDiv w:val="1"/>
      <w:marLeft w:val="0"/>
      <w:marRight w:val="0"/>
      <w:marTop w:val="0"/>
      <w:marBottom w:val="0"/>
      <w:divBdr>
        <w:top w:val="none" w:sz="0" w:space="0" w:color="auto"/>
        <w:left w:val="none" w:sz="0" w:space="0" w:color="auto"/>
        <w:bottom w:val="none" w:sz="0" w:space="0" w:color="auto"/>
        <w:right w:val="none" w:sz="0" w:space="0" w:color="auto"/>
      </w:divBdr>
    </w:div>
    <w:div w:id="603155051">
      <w:bodyDiv w:val="1"/>
      <w:marLeft w:val="0"/>
      <w:marRight w:val="0"/>
      <w:marTop w:val="0"/>
      <w:marBottom w:val="0"/>
      <w:divBdr>
        <w:top w:val="none" w:sz="0" w:space="0" w:color="auto"/>
        <w:left w:val="none" w:sz="0" w:space="0" w:color="auto"/>
        <w:bottom w:val="none" w:sz="0" w:space="0" w:color="auto"/>
        <w:right w:val="none" w:sz="0" w:space="0" w:color="auto"/>
      </w:divBdr>
    </w:div>
    <w:div w:id="646016959">
      <w:bodyDiv w:val="1"/>
      <w:marLeft w:val="0"/>
      <w:marRight w:val="0"/>
      <w:marTop w:val="0"/>
      <w:marBottom w:val="0"/>
      <w:divBdr>
        <w:top w:val="none" w:sz="0" w:space="0" w:color="auto"/>
        <w:left w:val="none" w:sz="0" w:space="0" w:color="auto"/>
        <w:bottom w:val="none" w:sz="0" w:space="0" w:color="auto"/>
        <w:right w:val="none" w:sz="0" w:space="0" w:color="auto"/>
      </w:divBdr>
    </w:div>
    <w:div w:id="754128043">
      <w:bodyDiv w:val="1"/>
      <w:marLeft w:val="0"/>
      <w:marRight w:val="0"/>
      <w:marTop w:val="0"/>
      <w:marBottom w:val="0"/>
      <w:divBdr>
        <w:top w:val="none" w:sz="0" w:space="0" w:color="auto"/>
        <w:left w:val="none" w:sz="0" w:space="0" w:color="auto"/>
        <w:bottom w:val="none" w:sz="0" w:space="0" w:color="auto"/>
        <w:right w:val="none" w:sz="0" w:space="0" w:color="auto"/>
      </w:divBdr>
    </w:div>
    <w:div w:id="912590383">
      <w:bodyDiv w:val="1"/>
      <w:marLeft w:val="0"/>
      <w:marRight w:val="0"/>
      <w:marTop w:val="0"/>
      <w:marBottom w:val="0"/>
      <w:divBdr>
        <w:top w:val="none" w:sz="0" w:space="0" w:color="auto"/>
        <w:left w:val="none" w:sz="0" w:space="0" w:color="auto"/>
        <w:bottom w:val="none" w:sz="0" w:space="0" w:color="auto"/>
        <w:right w:val="none" w:sz="0" w:space="0" w:color="auto"/>
      </w:divBdr>
    </w:div>
    <w:div w:id="1056248118">
      <w:bodyDiv w:val="1"/>
      <w:marLeft w:val="0"/>
      <w:marRight w:val="0"/>
      <w:marTop w:val="0"/>
      <w:marBottom w:val="0"/>
      <w:divBdr>
        <w:top w:val="none" w:sz="0" w:space="0" w:color="auto"/>
        <w:left w:val="none" w:sz="0" w:space="0" w:color="auto"/>
        <w:bottom w:val="none" w:sz="0" w:space="0" w:color="auto"/>
        <w:right w:val="none" w:sz="0" w:space="0" w:color="auto"/>
      </w:divBdr>
    </w:div>
    <w:div w:id="1139491341">
      <w:bodyDiv w:val="1"/>
      <w:marLeft w:val="0"/>
      <w:marRight w:val="0"/>
      <w:marTop w:val="0"/>
      <w:marBottom w:val="0"/>
      <w:divBdr>
        <w:top w:val="none" w:sz="0" w:space="0" w:color="auto"/>
        <w:left w:val="none" w:sz="0" w:space="0" w:color="auto"/>
        <w:bottom w:val="none" w:sz="0" w:space="0" w:color="auto"/>
        <w:right w:val="none" w:sz="0" w:space="0" w:color="auto"/>
      </w:divBdr>
    </w:div>
    <w:div w:id="1226137254">
      <w:bodyDiv w:val="1"/>
      <w:marLeft w:val="0"/>
      <w:marRight w:val="0"/>
      <w:marTop w:val="0"/>
      <w:marBottom w:val="0"/>
      <w:divBdr>
        <w:top w:val="none" w:sz="0" w:space="0" w:color="auto"/>
        <w:left w:val="none" w:sz="0" w:space="0" w:color="auto"/>
        <w:bottom w:val="none" w:sz="0" w:space="0" w:color="auto"/>
        <w:right w:val="none" w:sz="0" w:space="0" w:color="auto"/>
      </w:divBdr>
      <w:divsChild>
        <w:div w:id="853034014">
          <w:marLeft w:val="0"/>
          <w:marRight w:val="0"/>
          <w:marTop w:val="0"/>
          <w:marBottom w:val="0"/>
          <w:divBdr>
            <w:top w:val="none" w:sz="0" w:space="0" w:color="auto"/>
            <w:left w:val="none" w:sz="0" w:space="0" w:color="auto"/>
            <w:bottom w:val="none" w:sz="0" w:space="0" w:color="auto"/>
            <w:right w:val="none" w:sz="0" w:space="0" w:color="auto"/>
          </w:divBdr>
          <w:divsChild>
            <w:div w:id="642002918">
              <w:marLeft w:val="0"/>
              <w:marRight w:val="0"/>
              <w:marTop w:val="0"/>
              <w:marBottom w:val="0"/>
              <w:divBdr>
                <w:top w:val="none" w:sz="0" w:space="0" w:color="auto"/>
                <w:left w:val="none" w:sz="0" w:space="0" w:color="auto"/>
                <w:bottom w:val="none" w:sz="0" w:space="0" w:color="auto"/>
                <w:right w:val="none" w:sz="0" w:space="0" w:color="auto"/>
              </w:divBdr>
              <w:divsChild>
                <w:div w:id="1532917766">
                  <w:marLeft w:val="0"/>
                  <w:marRight w:val="150"/>
                  <w:marTop w:val="0"/>
                  <w:marBottom w:val="0"/>
                  <w:divBdr>
                    <w:top w:val="none" w:sz="0" w:space="0" w:color="auto"/>
                    <w:left w:val="none" w:sz="0" w:space="0" w:color="auto"/>
                    <w:bottom w:val="none" w:sz="0" w:space="0" w:color="auto"/>
                    <w:right w:val="none" w:sz="0" w:space="0" w:color="auto"/>
                  </w:divBdr>
                  <w:divsChild>
                    <w:div w:id="348525568">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230534740">
      <w:bodyDiv w:val="1"/>
      <w:marLeft w:val="0"/>
      <w:marRight w:val="0"/>
      <w:marTop w:val="0"/>
      <w:marBottom w:val="0"/>
      <w:divBdr>
        <w:top w:val="none" w:sz="0" w:space="0" w:color="auto"/>
        <w:left w:val="none" w:sz="0" w:space="0" w:color="auto"/>
        <w:bottom w:val="none" w:sz="0" w:space="0" w:color="auto"/>
        <w:right w:val="none" w:sz="0" w:space="0" w:color="auto"/>
      </w:divBdr>
    </w:div>
    <w:div w:id="1265336047">
      <w:bodyDiv w:val="1"/>
      <w:marLeft w:val="30"/>
      <w:marRight w:val="30"/>
      <w:marTop w:val="0"/>
      <w:marBottom w:val="0"/>
      <w:divBdr>
        <w:top w:val="none" w:sz="0" w:space="0" w:color="auto"/>
        <w:left w:val="none" w:sz="0" w:space="0" w:color="auto"/>
        <w:bottom w:val="none" w:sz="0" w:space="0" w:color="auto"/>
        <w:right w:val="none" w:sz="0" w:space="0" w:color="auto"/>
      </w:divBdr>
      <w:divsChild>
        <w:div w:id="842403226">
          <w:marLeft w:val="0"/>
          <w:marRight w:val="0"/>
          <w:marTop w:val="0"/>
          <w:marBottom w:val="0"/>
          <w:divBdr>
            <w:top w:val="none" w:sz="0" w:space="0" w:color="auto"/>
            <w:left w:val="none" w:sz="0" w:space="0" w:color="auto"/>
            <w:bottom w:val="none" w:sz="0" w:space="0" w:color="auto"/>
            <w:right w:val="none" w:sz="0" w:space="0" w:color="auto"/>
          </w:divBdr>
          <w:divsChild>
            <w:div w:id="1103571615">
              <w:marLeft w:val="0"/>
              <w:marRight w:val="0"/>
              <w:marTop w:val="0"/>
              <w:marBottom w:val="0"/>
              <w:divBdr>
                <w:top w:val="none" w:sz="0" w:space="0" w:color="auto"/>
                <w:left w:val="none" w:sz="0" w:space="0" w:color="auto"/>
                <w:bottom w:val="none" w:sz="0" w:space="0" w:color="auto"/>
                <w:right w:val="none" w:sz="0" w:space="0" w:color="auto"/>
              </w:divBdr>
              <w:divsChild>
                <w:div w:id="100230283">
                  <w:marLeft w:val="180"/>
                  <w:marRight w:val="0"/>
                  <w:marTop w:val="0"/>
                  <w:marBottom w:val="0"/>
                  <w:divBdr>
                    <w:top w:val="none" w:sz="0" w:space="0" w:color="auto"/>
                    <w:left w:val="none" w:sz="0" w:space="0" w:color="auto"/>
                    <w:bottom w:val="none" w:sz="0" w:space="0" w:color="auto"/>
                    <w:right w:val="none" w:sz="0" w:space="0" w:color="auto"/>
                  </w:divBdr>
                  <w:divsChild>
                    <w:div w:id="18165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40084">
      <w:bodyDiv w:val="1"/>
      <w:marLeft w:val="0"/>
      <w:marRight w:val="0"/>
      <w:marTop w:val="0"/>
      <w:marBottom w:val="0"/>
      <w:divBdr>
        <w:top w:val="none" w:sz="0" w:space="0" w:color="auto"/>
        <w:left w:val="none" w:sz="0" w:space="0" w:color="auto"/>
        <w:bottom w:val="none" w:sz="0" w:space="0" w:color="auto"/>
        <w:right w:val="none" w:sz="0" w:space="0" w:color="auto"/>
      </w:divBdr>
    </w:div>
    <w:div w:id="1560168266">
      <w:bodyDiv w:val="1"/>
      <w:marLeft w:val="0"/>
      <w:marRight w:val="0"/>
      <w:marTop w:val="0"/>
      <w:marBottom w:val="0"/>
      <w:divBdr>
        <w:top w:val="none" w:sz="0" w:space="0" w:color="auto"/>
        <w:left w:val="none" w:sz="0" w:space="0" w:color="auto"/>
        <w:bottom w:val="none" w:sz="0" w:space="0" w:color="auto"/>
        <w:right w:val="none" w:sz="0" w:space="0" w:color="auto"/>
      </w:divBdr>
    </w:div>
    <w:div w:id="1660230594">
      <w:bodyDiv w:val="1"/>
      <w:marLeft w:val="0"/>
      <w:marRight w:val="0"/>
      <w:marTop w:val="0"/>
      <w:marBottom w:val="0"/>
      <w:divBdr>
        <w:top w:val="none" w:sz="0" w:space="0" w:color="auto"/>
        <w:left w:val="none" w:sz="0" w:space="0" w:color="auto"/>
        <w:bottom w:val="none" w:sz="0" w:space="0" w:color="auto"/>
        <w:right w:val="none" w:sz="0" w:space="0" w:color="auto"/>
      </w:divBdr>
    </w:div>
    <w:div w:id="1732313386">
      <w:bodyDiv w:val="1"/>
      <w:marLeft w:val="0"/>
      <w:marRight w:val="0"/>
      <w:marTop w:val="0"/>
      <w:marBottom w:val="0"/>
      <w:divBdr>
        <w:top w:val="none" w:sz="0" w:space="0" w:color="auto"/>
        <w:left w:val="none" w:sz="0" w:space="0" w:color="auto"/>
        <w:bottom w:val="none" w:sz="0" w:space="0" w:color="auto"/>
        <w:right w:val="none" w:sz="0" w:space="0" w:color="auto"/>
      </w:divBdr>
    </w:div>
    <w:div w:id="1806853068">
      <w:bodyDiv w:val="1"/>
      <w:marLeft w:val="0"/>
      <w:marRight w:val="0"/>
      <w:marTop w:val="0"/>
      <w:marBottom w:val="0"/>
      <w:divBdr>
        <w:top w:val="none" w:sz="0" w:space="0" w:color="auto"/>
        <w:left w:val="none" w:sz="0" w:space="0" w:color="auto"/>
        <w:bottom w:val="none" w:sz="0" w:space="0" w:color="auto"/>
        <w:right w:val="none" w:sz="0" w:space="0" w:color="auto"/>
      </w:divBdr>
    </w:div>
    <w:div w:id="1917938587">
      <w:bodyDiv w:val="1"/>
      <w:marLeft w:val="0"/>
      <w:marRight w:val="0"/>
      <w:marTop w:val="0"/>
      <w:marBottom w:val="0"/>
      <w:divBdr>
        <w:top w:val="none" w:sz="0" w:space="0" w:color="auto"/>
        <w:left w:val="none" w:sz="0" w:space="0" w:color="auto"/>
        <w:bottom w:val="none" w:sz="0" w:space="0" w:color="auto"/>
        <w:right w:val="none" w:sz="0" w:space="0" w:color="auto"/>
      </w:divBdr>
    </w:div>
    <w:div w:id="2085226102">
      <w:bodyDiv w:val="1"/>
      <w:marLeft w:val="0"/>
      <w:marRight w:val="0"/>
      <w:marTop w:val="0"/>
      <w:marBottom w:val="0"/>
      <w:divBdr>
        <w:top w:val="none" w:sz="0" w:space="0" w:color="auto"/>
        <w:left w:val="none" w:sz="0" w:space="0" w:color="auto"/>
        <w:bottom w:val="none" w:sz="0" w:space="0" w:color="auto"/>
        <w:right w:val="none" w:sz="0" w:space="0" w:color="auto"/>
      </w:divBdr>
    </w:div>
    <w:div w:id="21031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peech" ma:contentTypeID="0x0101008B4DD370EC31429186F3AD49F0D3098F00F3688DDAE6F143098372C559E4E058C40001C362CB6393499685CD95E3DB1221730058625ABC9C8CB74AA55652CB2797E131" ma:contentTypeVersion="32" ma:contentTypeDescription="Create a new document." ma:contentTypeScope="" ma:versionID="a9ea078ce5c9a2d9556166ab81e26f46">
  <xsd:schema xmlns:xsd="http://www.w3.org/2001/XMLSchema" xmlns:xs="http://www.w3.org/2001/XMLSchema" xmlns:p="http://schemas.microsoft.com/office/2006/metadata/properties" xmlns:ns1="http://schemas.microsoft.com/sharepoint/v3" xmlns:ns2="c9f238dd-bb73-4aef-a7a5-d644ad823e52" xmlns:ns3="ca82dde9-3436-4d3d-bddd-d31447390034" xmlns:ns4="54c4cd27-f286-408f-9ce0-33c1e0f3ab39" xmlns:ns5="6e370120-a86d-4c3c-b3ae-e7a79836944a" xmlns:ns6="d59c4b05-c7e4-4af1-aec0-17cb186c27d0" targetNamespace="http://schemas.microsoft.com/office/2006/metadata/properties" ma:root="true" ma:fieldsID="53a45a0779d8f9095f8da6e65c305b87" ns1:_="" ns2:_="" ns3:_="" ns4:_="" ns5:_="" ns6:_="">
    <xsd:import namespace="http://schemas.microsoft.com/sharepoint/v3"/>
    <xsd:import namespace="c9f238dd-bb73-4aef-a7a5-d644ad823e52"/>
    <xsd:import namespace="ca82dde9-3436-4d3d-bddd-d31447390034"/>
    <xsd:import namespace="54c4cd27-f286-408f-9ce0-33c1e0f3ab39"/>
    <xsd:import namespace="6e370120-a86d-4c3c-b3ae-e7a79836944a"/>
    <xsd:import namespace="d59c4b05-c7e4-4af1-aec0-17cb186c27d0"/>
    <xsd:element name="properties">
      <xsd:complexType>
        <xsd:sequence>
          <xsd:element name="documentManagement">
            <xsd:complexType>
              <xsd:all>
                <xsd:element ref="ns2:eShareCountryTaxHTField0" minOccurs="0"/>
                <xsd:element ref="ns3:TaxCatchAll" minOccurs="0"/>
                <xsd:element ref="ns3:TaxCatchAllLabel" minOccurs="0"/>
                <xsd:element ref="ns2:eShareTopicTaxHTField0" minOccurs="0"/>
                <xsd:element ref="ns4:OECDDocumentType" minOccurs="0"/>
                <xsd:element ref="ns4:OECDMeetingDate" minOccurs="0"/>
                <xsd:element ref="ns1:DateCompleted" minOccurs="0"/>
                <xsd:element ref="ns4:OECDCommentsIn" minOccurs="0"/>
                <xsd:element ref="ns1:OSGDirectorate" minOccurs="0"/>
                <xsd:element ref="ns1:OSGRequestTitle" minOccurs="0"/>
                <xsd:element ref="ns1:OSGRequestSendBy" minOccurs="0"/>
                <xsd:element ref="ns1:OSGComments" minOccurs="0"/>
                <xsd:element ref="ns4:OECDReference" minOccurs="0"/>
                <xsd:element ref="ns5:OECDKeyMessage1" minOccurs="0"/>
                <xsd:element ref="ns5:OECDKeyMessage2" minOccurs="0"/>
                <xsd:element ref="ns5:OECDKeyMessage3" minOccurs="0"/>
                <xsd:element ref="ns5:OECDKeyMessage4" minOccurs="0"/>
                <xsd:element ref="ns5:OECDKeyMessage5" minOccurs="0"/>
                <xsd:element ref="ns5:Speech" minOccurs="0"/>
                <xsd:element ref="ns5:OECDLinkOSGTasks" minOccurs="0"/>
                <xsd:element ref="ns6:OECDFinalDocLibMeeting" minOccurs="0"/>
                <xsd:element ref="ns6:OECDFinalDocLibStatus" minOccurs="0"/>
                <xsd:element ref="ns3:aa366335bba64f7186c6f91b1ae503c2" minOccurs="0"/>
                <xsd:element ref="ns3:pb5335f8765c484a86ddd10580650a95" minOccurs="0"/>
                <xsd:element ref="ns2:eShareKeywordsTaxHTField0" minOccurs="0"/>
                <xsd:element ref="ns4:OECDYear" minOccurs="0"/>
                <xsd:element ref="ns4:OECDDescription" minOccurs="0"/>
                <xsd:element ref="ns5:_dlc_DocId" minOccurs="0"/>
                <xsd:element ref="ns5:_dlc_DocIdUrl" minOccurs="0"/>
                <xsd:element ref="ns5:_dlc_DocIdPersistId" minOccurs="0"/>
                <xsd:element ref="ns6:OECDFinalDocCategory" minOccurs="0"/>
                <xsd:element ref="ns6:OECDFinalDocLibLookup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6" nillable="true" ma:displayName="Date Completed" ma:format="DateOnly" ma:internalName="DateCompleted">
      <xsd:simpleType>
        <xsd:restriction base="dms:DateTime"/>
      </xsd:simpleType>
    </xsd:element>
    <xsd:element name="OSGDirectorate" ma:index="18" nillable="true" ma:displayName="Directorate" ma:internalName="OSGDirectorate">
      <xsd:simpleType>
        <xsd:restriction base="dms:Text"/>
      </xsd:simpleType>
    </xsd:element>
    <xsd:element name="OSGRequestTitle" ma:index="19" nillable="true" ma:displayName="Request Title" ma:internalName="OSGRequestTitle">
      <xsd:simpleType>
        <xsd:restriction base="dms:Text"/>
      </xsd:simpleType>
    </xsd:element>
    <xsd:element name="OSGRequestSendBy" ma:index="20" nillable="true" ma:displayName="Send By" ma:internalName="OSGRequestSendBy">
      <xsd:simpleType>
        <xsd:restriction base="dms:DateTime"/>
      </xsd:simpleType>
    </xsd:element>
    <xsd:element name="OSGComments" ma:index="21" nillable="true" ma:displayName="Feedback from OSG" ma:internalName="OSG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2"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35"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3f4fa6d-b37e-4080-9fcb-92c5930cabf1}" ma:internalName="TaxCatchAll" ma:showField="CatchAllData" ma:web="6e370120-a86d-4c3c-b3ae-e7a7983694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f4fa6d-b37e-4080-9fcb-92c5930cabf1}" ma:internalName="TaxCatchAllLabel" ma:readOnly="true" ma:showField="CatchAllDataLabel" ma:web="6e370120-a86d-4c3c-b3ae-e7a79836944a">
      <xsd:complexType>
        <xsd:complexContent>
          <xsd:extension base="dms:MultiChoiceLookup">
            <xsd:sequence>
              <xsd:element name="Value" type="dms:Lookup" maxOccurs="unbounded" minOccurs="0" nillable="true"/>
            </xsd:sequence>
          </xsd:extension>
        </xsd:complexContent>
      </xsd:complexType>
    </xsd:element>
    <xsd:element name="aa366335bba64f7186c6f91b1ae503c2" ma:index="33" nillable="true" ma:displayName="Country_0" ma:hidden="true" ma:internalName="aa366335bba64f7186c6f91b1ae503c2">
      <xsd:simpleType>
        <xsd:restriction base="dms:Note"/>
      </xsd:simpleType>
    </xsd:element>
    <xsd:element name="pb5335f8765c484a86ddd10580650a95" ma:index="34" nillable="true" ma:displayName="Topic_0" ma:hidden="true" ma:internalName="pb5335f8765c484a86ddd10580650a95">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DocumentType" ma:index="14" nillable="true" ma:displayName="Document Type" ma:description="" ma:internalName="OECDDocumentType">
      <xsd:simpleType>
        <xsd:restriction base="dms:Text">
          <xsd:maxLength value="255"/>
        </xsd:restriction>
      </xsd:simpleType>
    </xsd:element>
    <xsd:element name="OECDMeetingDate" ma:index="15" nillable="true" ma:displayName="Meeting Date" ma:description="Date of the OECD meeting/event that the content is being prepared for" ma:format="DateOnly" ma:internalName="OECDMeetingDate">
      <xsd:simpleType>
        <xsd:restriction base="dms:DateTime"/>
      </xsd:simpleType>
    </xsd:element>
    <xsd:element name="OECDCommentsIn" ma:index="17" nillable="true" ma:displayName="Comments In" ma:description="" ma:internalName="OECDCommentsIn">
      <xsd:simpleType>
        <xsd:restriction base="dms:Note">
          <xsd:maxLength value="255"/>
        </xsd:restriction>
      </xsd:simpleType>
    </xsd:element>
    <xsd:element name="OECDReference" ma:index="22" nillable="true" ma:displayName="Reference" ma:description="" ma:internalName="OECDReference">
      <xsd:simpleType>
        <xsd:restriction base="dms:Text"/>
      </xsd:simpleType>
    </xsd:element>
    <xsd:element name="OECDYear" ma:index="36" nillable="true" ma:displayName="Year" ma:description="Single line of text form Today" ma:internalName="OECDYear" ma:readOnly="false">
      <xsd:simpleType>
        <xsd:restriction base="dms:Text">
          <xsd:maxLength value="255"/>
        </xsd:restriction>
      </xsd:simpleType>
    </xsd:element>
    <xsd:element name="OECDDescription" ma:index="37" nillable="true" ma:displayName="Description" ma:description="" ma:internalName="OEC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70120-a86d-4c3c-b3ae-e7a79836944a" elementFormDefault="qualified">
    <xsd:import namespace="http://schemas.microsoft.com/office/2006/documentManagement/types"/>
    <xsd:import namespace="http://schemas.microsoft.com/office/infopath/2007/PartnerControls"/>
    <xsd:element name="OECDKeyMessage1" ma:index="23" nillable="true" ma:displayName="OECDKeyMessage1" ma:hidden="true" ma:internalName="OECDKeyMessage1" ma:readOnly="false">
      <xsd:simpleType>
        <xsd:restriction base="dms:Note"/>
      </xsd:simpleType>
    </xsd:element>
    <xsd:element name="OECDKeyMessage2" ma:index="24" nillable="true" ma:displayName="OECDKeyMessage2" ma:hidden="true" ma:internalName="OECDKeyMessage2" ma:readOnly="false">
      <xsd:simpleType>
        <xsd:restriction base="dms:Note"/>
      </xsd:simpleType>
    </xsd:element>
    <xsd:element name="OECDKeyMessage3" ma:index="25" nillable="true" ma:displayName="OECDKeyMessage3" ma:hidden="true" ma:internalName="OECDKeyMessage3" ma:readOnly="false">
      <xsd:simpleType>
        <xsd:restriction base="dms:Note"/>
      </xsd:simpleType>
    </xsd:element>
    <xsd:element name="OECDKeyMessage4" ma:index="26" nillable="true" ma:displayName="OECDKeyMessage4" ma:hidden="true" ma:internalName="OECDKeyMessage4" ma:readOnly="false">
      <xsd:simpleType>
        <xsd:restriction base="dms:Note"/>
      </xsd:simpleType>
    </xsd:element>
    <xsd:element name="OECDKeyMessage5" ma:index="27" nillable="true" ma:displayName="OECDKeyMessage5" ma:hidden="true" ma:internalName="OECDKeyMessage5" ma:readOnly="false">
      <xsd:simpleType>
        <xsd:restriction base="dms:Note"/>
      </xsd:simpleType>
    </xsd:element>
    <xsd:element name="Speech" ma:index="28" nillable="true" ma:displayName="Speech" ma:hidden="true" ma:internalName="Speech" ma:readOnly="false">
      <xsd:simpleType>
        <xsd:restriction base="dms:Note"/>
      </xsd:simpleType>
    </xsd:element>
    <xsd:element name="OECDLinkOSGTasks" ma:index="29" nillable="true" ma:displayName="Link to OSG Tasks" ma:description="" ma:format="Hyperlink" ma:internalName="OECDLinkOSGTasks">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9c4b05-c7e4-4af1-aec0-17cb186c27d0" elementFormDefault="qualified">
    <xsd:import namespace="http://schemas.microsoft.com/office/2006/documentManagement/types"/>
    <xsd:import namespace="http://schemas.microsoft.com/office/infopath/2007/PartnerControls"/>
    <xsd:element name="OECDFinalDocLibMeeting" ma:index="31" nillable="true" ma:displayName="Related Meeting" ma:description="" ma:hidden="true" ma:internalName="OECDFinalDocLibMeeting"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ECDFinalDocLibStatus" ma:index="32" nillable="true" ma:displayName="Status" ma:default="Pending" ma:description="" ma:internalName="OECDFinalDocLibStatus">
      <xsd:simpleType>
        <xsd:restriction base="dms:Choice">
          <xsd:enumeration value="Pending"/>
          <xsd:enumeration value="Submitted"/>
          <xsd:enumeration value="Cancelled by OSG"/>
        </xsd:restriction>
      </xsd:simpleType>
    </xsd:element>
    <xsd:element name="OECDFinalDocCategory" ma:index="41" nillable="true" ma:displayName="Category" ma:default="Agenda / programme" ma:description="" ma:internalName="OECDFinalDocCategory">
      <xsd:simpleType>
        <xsd:restriction base="dms:Choice">
          <xsd:enumeration value="Agenda / programme"/>
          <xsd:enumeration value="Attachment"/>
          <xsd:enumeration value="Background document"/>
          <xsd:enumeration value="Biography"/>
          <xsd:enumeration value="Briefing notes"/>
          <xsd:enumeration value="Brochure"/>
          <xsd:enumeration value="Country information"/>
          <xsd:enumeration value="Hotel reservation"/>
          <xsd:enumeration value="Key Issues"/>
          <xsd:enumeration value="Mission report"/>
          <xsd:enumeration value="Planning Tool"/>
          <xsd:enumeration value="Press clipping"/>
          <xsd:enumeration value="Press release"/>
          <xsd:enumeration value="Publication"/>
          <xsd:enumeration value="Registration"/>
          <xsd:enumeration value="Speech"/>
          <xsd:enumeration value="Talking points"/>
          <xsd:enumeration value="Travel document"/>
          <xsd:enumeration value="Other"/>
        </xsd:restriction>
      </xsd:simpleType>
    </xsd:element>
    <xsd:element name="OECDFinalDocLibLookupMeeting" ma:index="42" nillable="true" ma:displayName="OSG Related Meeting" ma:list="{5B8E2237-943A-4C02-BA35-D729FBD028A2}" ma:internalName="OECDFinalDocLibLookupMeeting" ma:showField="Meeting">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ECDReference xmlns="54c4cd27-f286-408f-9ce0-33c1e0f3ab39" xsi:nil="true"/>
    <OECDDocumentType xmlns="54c4cd27-f286-408f-9ce0-33c1e0f3ab39"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TaxCatchAll xmlns="ca82dde9-3436-4d3d-bddd-d31447390034"/>
    <_dlc_DocId xmlns="6e370120-a86d-4c3c-b3ae-e7a79836944a">ESHARESGE-2574-2</_dlc_DocId>
    <_dlc_DocIdUrl xmlns="6e370120-a86d-4c3c-b3ae-e7a79836944a">
      <Url>http://portal.oecd.org/eshare/sge/eosg/2014.11.26_Third_LTI_policy_day/_layouts/DocIdRedir.aspx?ID=ESHARESGE-2574-2</Url>
      <Description>ESHARESGE-2574-2</Description>
    </_dlc_DocIdUrl>
    <OECDDescription xmlns="54c4cd27-f286-408f-9ce0-33c1e0f3ab39" xsi:nil="true"/>
    <OECDYear xmlns="54c4cd27-f286-408f-9ce0-33c1e0f3ab39">2014</OECDYear>
    <OECDMeetingDate xmlns="54c4cd27-f286-408f-9ce0-33c1e0f3ab39" xsi:nil="true"/>
    <DateCompleted xmlns="http://schemas.microsoft.com/sharepoint/v3" xsi:nil="true"/>
    <eShareKeywordsTaxHTField0 xmlns="c9f238dd-bb73-4aef-a7a5-d644ad823e52">
      <Terms xmlns="http://schemas.microsoft.com/office/infopath/2007/PartnerControls"/>
    </eShareKeywordsTaxHTField0>
    <OECDLinkOSGTasks xmlns="6e370120-a86d-4c3c-b3ae-e7a79836944a">
      <Url xsi:nil="true"/>
      <Description xsi:nil="true"/>
    </OECDLinkOSGTasks>
    <OECDCommentsIn xmlns="54c4cd27-f286-408f-9ce0-33c1e0f3ab39" xsi:nil="true"/>
    <OSGRequestTitle xmlns="http://schemas.microsoft.com/sharepoint/v3" xsi:nil="true"/>
    <OECDKeyMessage5 xmlns="6e370120-a86d-4c3c-b3ae-e7a79836944a" xsi:nil="true"/>
    <OSGComments xmlns="http://schemas.microsoft.com/sharepoint/v3" xsi:nil="true"/>
    <OECDKeyMessage4 xmlns="6e370120-a86d-4c3c-b3ae-e7a79836944a" xsi:nil="true"/>
    <OSGRequestSendBy xmlns="http://schemas.microsoft.com/sharepoint/v3" xsi:nil="true"/>
    <pb5335f8765c484a86ddd10580650a95 xmlns="ca82dde9-3436-4d3d-bddd-d31447390034" xsi:nil="true"/>
    <aa366335bba64f7186c6f91b1ae503c2 xmlns="ca82dde9-3436-4d3d-bddd-d31447390034" xsi:nil="true"/>
    <OECDKeyMessage3 xmlns="6e370120-a86d-4c3c-b3ae-e7a79836944a" xsi:nil="true"/>
    <OECDKeyMessage2 xmlns="6e370120-a86d-4c3c-b3ae-e7a79836944a" xsi:nil="true"/>
    <Speech xmlns="6e370120-a86d-4c3c-b3ae-e7a79836944a" xsi:nil="true"/>
    <OSGDirectorate xmlns="http://schemas.microsoft.com/sharepoint/v3" xsi:nil="true"/>
    <OECDKeyMessage1 xmlns="6e370120-a86d-4c3c-b3ae-e7a79836944a" xsi:nil="true"/>
    <OECDFinalDocCategory xmlns="d59c4b05-c7e4-4af1-aec0-17cb186c27d0">Speech</OECDFinalDocCategory>
    <OECDFinalDocLibMeeting xmlns="d59c4b05-c7e4-4af1-aec0-17cb186c27d0">
      <Url xsi:nil="true"/>
      <Description xsi:nil="true"/>
    </OECDFinalDocLibMeeting>
    <OECDFinalDocLibStatus xmlns="d59c4b05-c7e4-4af1-aec0-17cb186c27d0">Pending</OECDFinalDocLibStatus>
    <OECDFinalDocLibLookupMeeting xmlns="d59c4b05-c7e4-4af1-aec0-17cb186c27d0"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7ec883c-a62c-444f-a935-fcddb579e39d" ContentTypeId="0x0101008B4DD370EC31429186F3AD49F0D3098F00F3688DDAE6F143098372C559E4E058C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CB4B-B714-4BFB-86A3-3BB72D13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f238dd-bb73-4aef-a7a5-d644ad823e52"/>
    <ds:schemaRef ds:uri="ca82dde9-3436-4d3d-bddd-d31447390034"/>
    <ds:schemaRef ds:uri="54c4cd27-f286-408f-9ce0-33c1e0f3ab39"/>
    <ds:schemaRef ds:uri="6e370120-a86d-4c3c-b3ae-e7a79836944a"/>
    <ds:schemaRef ds:uri="d59c4b05-c7e4-4af1-aec0-17cb186c2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38E3B-143B-4A1B-B40F-FEDDF708BEA8}">
  <ds:schemaRefs>
    <ds:schemaRef ds:uri="http://schemas.microsoft.com/office/2006/metadata/longProperties"/>
  </ds:schemaRefs>
</ds:datastoreItem>
</file>

<file path=customXml/itemProps3.xml><?xml version="1.0" encoding="utf-8"?>
<ds:datastoreItem xmlns:ds="http://schemas.openxmlformats.org/officeDocument/2006/customXml" ds:itemID="{ABB57954-F811-47C7-955F-EEA39174258D}">
  <ds:schemaRefs>
    <ds:schemaRef ds:uri="http://schemas.microsoft.com/sharepoint/v3/contenttype/forms"/>
  </ds:schemaRefs>
</ds:datastoreItem>
</file>

<file path=customXml/itemProps4.xml><?xml version="1.0" encoding="utf-8"?>
<ds:datastoreItem xmlns:ds="http://schemas.openxmlformats.org/officeDocument/2006/customXml" ds:itemID="{CD1646E8-EFB0-41CB-B6DE-0FC645B16EC1}">
  <ds:schemaRefs>
    <ds:schemaRef ds:uri="http://schemas.microsoft.com/office/2006/metadata/properties"/>
    <ds:schemaRef ds:uri="54c4cd27-f286-408f-9ce0-33c1e0f3ab39"/>
    <ds:schemaRef ds:uri="c9f238dd-bb73-4aef-a7a5-d644ad823e52"/>
    <ds:schemaRef ds:uri="http://schemas.microsoft.com/office/infopath/2007/PartnerControls"/>
    <ds:schemaRef ds:uri="ca82dde9-3436-4d3d-bddd-d31447390034"/>
    <ds:schemaRef ds:uri="6e370120-a86d-4c3c-b3ae-e7a79836944a"/>
    <ds:schemaRef ds:uri="http://schemas.microsoft.com/sharepoint/v3"/>
    <ds:schemaRef ds:uri="d59c4b05-c7e4-4af1-aec0-17cb186c27d0"/>
  </ds:schemaRefs>
</ds:datastoreItem>
</file>

<file path=customXml/itemProps5.xml><?xml version="1.0" encoding="utf-8"?>
<ds:datastoreItem xmlns:ds="http://schemas.openxmlformats.org/officeDocument/2006/customXml" ds:itemID="{E972B808-0A35-4FC4-A347-E204FF6249FE}">
  <ds:schemaRefs>
    <ds:schemaRef ds:uri="http://schemas.microsoft.com/sharepoint/events"/>
  </ds:schemaRefs>
</ds:datastoreItem>
</file>

<file path=customXml/itemProps6.xml><?xml version="1.0" encoding="utf-8"?>
<ds:datastoreItem xmlns:ds="http://schemas.openxmlformats.org/officeDocument/2006/customXml" ds:itemID="{BA425C77-3810-4AEF-A7F8-0DA406DCCC7A}">
  <ds:schemaRefs>
    <ds:schemaRef ds:uri="Microsoft.SharePoint.Taxonomy.ContentTypeSync"/>
  </ds:schemaRefs>
</ds:datastoreItem>
</file>

<file path=customXml/itemProps7.xml><?xml version="1.0" encoding="utf-8"?>
<ds:datastoreItem xmlns:ds="http://schemas.openxmlformats.org/officeDocument/2006/customXml" ds:itemID="{7E1EA9A5-8A85-4598-A3F2-2A3806F6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1209</Words>
  <Characters>6895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SPEECH - GR_LTI Roundtable_26.11.14</vt:lpstr>
      <vt:lpstr>SPEECH - GR_LTI Roundtable_26.11.14</vt:lpstr>
    </vt:vector>
  </TitlesOfParts>
  <Company>OECD</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 GR_LTI Roundtable_26.11.14</dc:title>
  <dc:creator>BIAU Carole</dc:creator>
  <cp:lastModifiedBy>Marando Giovanna Eleonora</cp:lastModifiedBy>
  <cp:revision>2</cp:revision>
  <cp:lastPrinted>2014-12-11T07:36:00Z</cp:lastPrinted>
  <dcterms:created xsi:type="dcterms:W3CDTF">2014-12-11T16:45:00Z</dcterms:created>
  <dcterms:modified xsi:type="dcterms:W3CDTF">2014-12-11T16:45:00Z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0x0101008B4DD370EC31429186F3AD49F0D3098F00F3688DDAE6F143098372C559E4E058C40001C362CB6393499685CD95E3DB1221730058625ABC9C8CB74AA55652CB2797E131</vt:lpwstr>
  </property>
  <property fmtid="{D5CDD505-2E9C-101B-9397-08002B2CF9AE}" pid="3" name="ContentType">
    <vt:lpwstr>Event Document</vt:lpwstr>
  </property>
  <property fmtid="{D5CDD505-2E9C-101B-9397-08002B2CF9AE}" pid="4" name="OECDCountry">
    <vt:lpwstr/>
  </property>
  <property fmtid="{D5CDD505-2E9C-101B-9397-08002B2CF9AE}" pid="5" name="OECDTopic">
    <vt:lpwstr/>
  </property>
  <property fmtid="{D5CDD505-2E9C-101B-9397-08002B2CF9AE}" pid="6" name="OECDKeywords">
    <vt:lpwstr/>
  </property>
  <property fmtid="{D5CDD505-2E9C-101B-9397-08002B2CF9AE}" pid="7" name="eShareKeywordsTaxHTField0">
    <vt:lpwstr/>
  </property>
  <property fmtid="{D5CDD505-2E9C-101B-9397-08002B2CF9AE}" pid="8" name="_dlc_DocIdItemGuid">
    <vt:lpwstr>9b53ff3e-8449-466d-a545-ec6faf566d84</vt:lpwstr>
  </property>
  <property fmtid="{D5CDD505-2E9C-101B-9397-08002B2CF9AE}" pid="9" name="_NewReviewCycle">
    <vt:lpwstr/>
  </property>
</Properties>
</file>