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79457" w14:textId="77777777" w:rsidR="002175CE" w:rsidRPr="008D6C5B" w:rsidRDefault="002175CE" w:rsidP="005D3D34">
      <w:pPr>
        <w:spacing w:after="100"/>
        <w:jc w:val="both"/>
        <w:rPr>
          <w:rFonts w:cstheme="minorHAnsi"/>
        </w:rPr>
      </w:pPr>
      <w:bookmarkStart w:id="0" w:name="_GoBack"/>
      <w:bookmarkEnd w:id="0"/>
    </w:p>
    <w:p w14:paraId="00F7E8C0" w14:textId="785AC19D" w:rsidR="00DD5747" w:rsidRDefault="00172D39" w:rsidP="002A1AE0">
      <w:pPr>
        <w:shd w:val="clear" w:color="auto" w:fill="FFFFFF"/>
        <w:spacing w:after="270" w:line="240" w:lineRule="auto"/>
        <w:ind w:left="1134" w:right="1371"/>
        <w:jc w:val="center"/>
        <w:outlineLvl w:val="1"/>
        <w:rPr>
          <w:rFonts w:eastAsia="Times New Roman" w:cs="Arial"/>
          <w:b/>
          <w:color w:val="333333"/>
          <w:kern w:val="36"/>
          <w:sz w:val="28"/>
          <w:szCs w:val="28"/>
          <w:lang w:eastAsia="en-GB"/>
        </w:rPr>
      </w:pPr>
      <w:r>
        <w:rPr>
          <w:rFonts w:eastAsia="Times New Roman" w:cs="Arial"/>
          <w:b/>
          <w:color w:val="333333"/>
          <w:kern w:val="36"/>
          <w:sz w:val="28"/>
          <w:szCs w:val="28"/>
          <w:lang w:eastAsia="en-GB"/>
        </w:rPr>
        <w:t>Dal</w:t>
      </w:r>
      <w:r w:rsidR="00CD4E1C">
        <w:rPr>
          <w:rFonts w:eastAsia="Times New Roman" w:cs="Arial"/>
          <w:b/>
          <w:color w:val="333333"/>
          <w:kern w:val="36"/>
          <w:sz w:val="28"/>
          <w:szCs w:val="28"/>
          <w:lang w:eastAsia="en-GB"/>
        </w:rPr>
        <w:t xml:space="preserve"> </w:t>
      </w:r>
      <w:proofErr w:type="spellStart"/>
      <w:r>
        <w:rPr>
          <w:rFonts w:eastAsia="Times New Roman" w:cs="Arial"/>
          <w:b/>
          <w:color w:val="333333"/>
          <w:kern w:val="36"/>
          <w:sz w:val="28"/>
          <w:szCs w:val="28"/>
          <w:lang w:eastAsia="en-GB"/>
        </w:rPr>
        <w:t>Nuovo</w:t>
      </w:r>
      <w:proofErr w:type="spellEnd"/>
      <w:r>
        <w:rPr>
          <w:rFonts w:eastAsia="Times New Roman" w:cs="Arial"/>
          <w:b/>
          <w:color w:val="333333"/>
          <w:kern w:val="36"/>
          <w:sz w:val="28"/>
          <w:szCs w:val="28"/>
          <w:lang w:eastAsia="en-GB"/>
        </w:rPr>
        <w:t xml:space="preserve"> </w:t>
      </w:r>
      <w:r w:rsidR="00B452C1">
        <w:rPr>
          <w:rFonts w:eastAsia="Times New Roman" w:cs="Arial"/>
          <w:b/>
          <w:color w:val="333333"/>
          <w:kern w:val="36"/>
          <w:sz w:val="28"/>
          <w:szCs w:val="28"/>
          <w:lang w:eastAsia="en-GB"/>
        </w:rPr>
        <w:t xml:space="preserve">Anglo-Italian Financial Services Dialogue </w:t>
      </w:r>
      <w:proofErr w:type="spellStart"/>
      <w:r>
        <w:rPr>
          <w:rFonts w:eastAsia="Times New Roman" w:cs="Arial"/>
          <w:b/>
          <w:color w:val="333333"/>
          <w:kern w:val="36"/>
          <w:sz w:val="28"/>
          <w:szCs w:val="28"/>
          <w:lang w:eastAsia="en-GB"/>
        </w:rPr>
        <w:t>spinta</w:t>
      </w:r>
      <w:proofErr w:type="spellEnd"/>
      <w:r>
        <w:rPr>
          <w:rFonts w:eastAsia="Times New Roman" w:cs="Arial"/>
          <w:b/>
          <w:color w:val="333333"/>
          <w:kern w:val="36"/>
          <w:sz w:val="28"/>
          <w:szCs w:val="28"/>
          <w:lang w:eastAsia="en-GB"/>
        </w:rPr>
        <w:t xml:space="preserve"> </w:t>
      </w:r>
      <w:proofErr w:type="gramStart"/>
      <w:r>
        <w:rPr>
          <w:rFonts w:eastAsia="Times New Roman" w:cs="Arial"/>
          <w:b/>
          <w:color w:val="333333"/>
          <w:kern w:val="36"/>
          <w:sz w:val="28"/>
          <w:szCs w:val="28"/>
          <w:lang w:eastAsia="en-GB"/>
        </w:rPr>
        <w:t>a</w:t>
      </w:r>
      <w:proofErr w:type="gramEnd"/>
      <w:r>
        <w:rPr>
          <w:rFonts w:eastAsia="Times New Roman" w:cs="Arial"/>
          <w:b/>
          <w:color w:val="333333"/>
          <w:kern w:val="36"/>
          <w:sz w:val="28"/>
          <w:szCs w:val="28"/>
          <w:lang w:eastAsia="en-GB"/>
        </w:rPr>
        <w:t xml:space="preserve"> </w:t>
      </w:r>
      <w:proofErr w:type="spellStart"/>
      <w:r>
        <w:rPr>
          <w:rFonts w:eastAsia="Times New Roman" w:cs="Arial"/>
          <w:b/>
          <w:color w:val="333333"/>
          <w:kern w:val="36"/>
          <w:sz w:val="28"/>
          <w:szCs w:val="28"/>
          <w:lang w:eastAsia="en-GB"/>
        </w:rPr>
        <w:t>occupazione</w:t>
      </w:r>
      <w:proofErr w:type="spellEnd"/>
      <w:r>
        <w:rPr>
          <w:rFonts w:eastAsia="Times New Roman" w:cs="Arial"/>
          <w:b/>
          <w:color w:val="333333"/>
          <w:kern w:val="36"/>
          <w:sz w:val="28"/>
          <w:szCs w:val="28"/>
          <w:lang w:eastAsia="en-GB"/>
        </w:rPr>
        <w:t xml:space="preserve"> e </w:t>
      </w:r>
      <w:proofErr w:type="spellStart"/>
      <w:r>
        <w:rPr>
          <w:rFonts w:eastAsia="Times New Roman" w:cs="Arial"/>
          <w:b/>
          <w:color w:val="333333"/>
          <w:kern w:val="36"/>
          <w:sz w:val="28"/>
          <w:szCs w:val="28"/>
          <w:lang w:eastAsia="en-GB"/>
        </w:rPr>
        <w:t>crescita</w:t>
      </w:r>
      <w:proofErr w:type="spellEnd"/>
      <w:r>
        <w:rPr>
          <w:rFonts w:eastAsia="Times New Roman" w:cs="Arial"/>
          <w:b/>
          <w:color w:val="333333"/>
          <w:kern w:val="36"/>
          <w:sz w:val="28"/>
          <w:szCs w:val="28"/>
          <w:lang w:eastAsia="en-GB"/>
        </w:rPr>
        <w:t xml:space="preserve"> in Europa</w:t>
      </w:r>
    </w:p>
    <w:p w14:paraId="173137BF" w14:textId="77777777" w:rsidR="004B2DD0" w:rsidRDefault="004B2DD0" w:rsidP="004B2DD0">
      <w:pPr>
        <w:spacing w:after="100"/>
        <w:jc w:val="both"/>
        <w:rPr>
          <w:rFonts w:cstheme="minorHAnsi"/>
        </w:rPr>
      </w:pPr>
    </w:p>
    <w:p w14:paraId="1DD1DDA8" w14:textId="77777777" w:rsidR="004B2DD0" w:rsidRDefault="004B2DD0" w:rsidP="004B2DD0">
      <w:pPr>
        <w:spacing w:after="100"/>
        <w:jc w:val="both"/>
        <w:rPr>
          <w:rFonts w:cstheme="minorHAnsi"/>
        </w:rPr>
      </w:pPr>
      <w:proofErr w:type="gramStart"/>
      <w:r>
        <w:rPr>
          <w:rFonts w:cstheme="minorHAnsi"/>
        </w:rPr>
        <w:t>27</w:t>
      </w:r>
      <w:proofErr w:type="gramEnd"/>
      <w:r>
        <w:rPr>
          <w:rFonts w:cstheme="minorHAnsi"/>
        </w:rPr>
        <w:t xml:space="preserve"> </w:t>
      </w:r>
      <w:proofErr w:type="spellStart"/>
      <w:r>
        <w:rPr>
          <w:rFonts w:cstheme="minorHAnsi"/>
        </w:rPr>
        <w:t>Ottobre</w:t>
      </w:r>
      <w:proofErr w:type="spellEnd"/>
      <w:r>
        <w:rPr>
          <w:rFonts w:cstheme="minorHAnsi"/>
        </w:rPr>
        <w:t xml:space="preserve"> 2014</w:t>
      </w:r>
    </w:p>
    <w:p w14:paraId="4BF69837" w14:textId="0A77CEB6" w:rsidR="00C26184" w:rsidRDefault="00172D39" w:rsidP="005D3D34">
      <w:pPr>
        <w:shd w:val="clear" w:color="auto" w:fill="FFFFFF"/>
        <w:spacing w:after="200" w:line="320" w:lineRule="exact"/>
        <w:jc w:val="both"/>
        <w:rPr>
          <w:rFonts w:eastAsia="Times New Roman" w:cs="Arial"/>
          <w:lang w:eastAsia="en-GB"/>
        </w:rPr>
      </w:pPr>
      <w:r>
        <w:rPr>
          <w:rFonts w:eastAsia="Times New Roman" w:cs="Arial"/>
          <w:lang w:eastAsia="en-GB"/>
        </w:rPr>
        <w:t xml:space="preserve">La </w:t>
      </w:r>
      <w:proofErr w:type="spellStart"/>
      <w:r>
        <w:rPr>
          <w:rFonts w:eastAsia="Times New Roman" w:cs="Arial"/>
          <w:lang w:eastAsia="en-GB"/>
        </w:rPr>
        <w:t>Federazione</w:t>
      </w:r>
      <w:proofErr w:type="spellEnd"/>
      <w:r>
        <w:rPr>
          <w:rFonts w:eastAsia="Times New Roman" w:cs="Arial"/>
          <w:lang w:eastAsia="en-GB"/>
        </w:rPr>
        <w:t xml:space="preserve"> </w:t>
      </w:r>
      <w:proofErr w:type="spellStart"/>
      <w:r>
        <w:rPr>
          <w:rFonts w:eastAsia="Times New Roman" w:cs="Arial"/>
          <w:lang w:eastAsia="en-GB"/>
        </w:rPr>
        <w:t>Banche</w:t>
      </w:r>
      <w:proofErr w:type="spellEnd"/>
      <w:r>
        <w:rPr>
          <w:rFonts w:eastAsia="Times New Roman" w:cs="Arial"/>
          <w:lang w:eastAsia="en-GB"/>
        </w:rPr>
        <w:t xml:space="preserve"> </w:t>
      </w:r>
      <w:proofErr w:type="spellStart"/>
      <w:r>
        <w:rPr>
          <w:rFonts w:eastAsia="Times New Roman" w:cs="Arial"/>
          <w:lang w:eastAsia="en-GB"/>
        </w:rPr>
        <w:t>Assicurazioni</w:t>
      </w:r>
      <w:proofErr w:type="spellEnd"/>
      <w:r>
        <w:rPr>
          <w:rFonts w:eastAsia="Times New Roman" w:cs="Arial"/>
          <w:lang w:eastAsia="en-GB"/>
        </w:rPr>
        <w:t xml:space="preserve"> e </w:t>
      </w:r>
      <w:proofErr w:type="spellStart"/>
      <w:r>
        <w:rPr>
          <w:rFonts w:eastAsia="Times New Roman" w:cs="Arial"/>
          <w:lang w:eastAsia="en-GB"/>
        </w:rPr>
        <w:t>Finanza</w:t>
      </w:r>
      <w:proofErr w:type="spellEnd"/>
      <w:r>
        <w:rPr>
          <w:rFonts w:eastAsia="Times New Roman" w:cs="Arial"/>
          <w:lang w:eastAsia="en-GB"/>
        </w:rPr>
        <w:t xml:space="preserve"> (FeBAF)</w:t>
      </w:r>
      <w:r w:rsidRPr="008D6C5B">
        <w:rPr>
          <w:rFonts w:eastAsia="Times New Roman" w:cs="Arial"/>
          <w:lang w:eastAsia="en-GB"/>
        </w:rPr>
        <w:t xml:space="preserve"> </w:t>
      </w:r>
      <w:r>
        <w:rPr>
          <w:rFonts w:eastAsia="Times New Roman" w:cs="Arial"/>
          <w:lang w:eastAsia="en-GB"/>
        </w:rPr>
        <w:t xml:space="preserve">e </w:t>
      </w:r>
      <w:proofErr w:type="spellStart"/>
      <w:r w:rsidR="00DD5747" w:rsidRPr="008D6C5B">
        <w:rPr>
          <w:rFonts w:eastAsia="Times New Roman" w:cs="Arial"/>
          <w:lang w:eastAsia="en-GB"/>
        </w:rPr>
        <w:t>TheCityUK</w:t>
      </w:r>
      <w:proofErr w:type="spellEnd"/>
      <w:r w:rsidR="004E05EE" w:rsidRPr="008D6C5B">
        <w:rPr>
          <w:rFonts w:eastAsia="Times New Roman" w:cs="Arial"/>
          <w:lang w:eastAsia="en-GB"/>
        </w:rPr>
        <w:t xml:space="preserve">, </w:t>
      </w:r>
      <w:proofErr w:type="spellStart"/>
      <w:r w:rsidR="002019D6">
        <w:rPr>
          <w:rFonts w:eastAsia="Times New Roman" w:cs="Arial"/>
          <w:lang w:eastAsia="en-GB"/>
        </w:rPr>
        <w:t>che</w:t>
      </w:r>
      <w:proofErr w:type="spellEnd"/>
      <w:r w:rsidR="002019D6">
        <w:rPr>
          <w:rFonts w:eastAsia="Times New Roman" w:cs="Arial"/>
          <w:lang w:eastAsia="en-GB"/>
        </w:rPr>
        <w:t xml:space="preserve"> </w:t>
      </w:r>
      <w:proofErr w:type="spellStart"/>
      <w:r w:rsidR="002019D6">
        <w:rPr>
          <w:rFonts w:eastAsia="Times New Roman" w:cs="Arial"/>
          <w:lang w:eastAsia="en-GB"/>
        </w:rPr>
        <w:t>rappresenta</w:t>
      </w:r>
      <w:proofErr w:type="spellEnd"/>
      <w:r w:rsidR="002019D6">
        <w:rPr>
          <w:rFonts w:eastAsia="Times New Roman" w:cs="Arial"/>
          <w:lang w:eastAsia="en-GB"/>
        </w:rPr>
        <w:t xml:space="preserve"> </w:t>
      </w:r>
      <w:proofErr w:type="spellStart"/>
      <w:r>
        <w:rPr>
          <w:rFonts w:eastAsia="Times New Roman" w:cs="Arial"/>
          <w:lang w:eastAsia="en-GB"/>
        </w:rPr>
        <w:t>l’industria</w:t>
      </w:r>
      <w:proofErr w:type="spellEnd"/>
      <w:r>
        <w:rPr>
          <w:rFonts w:eastAsia="Times New Roman" w:cs="Arial"/>
          <w:lang w:eastAsia="en-GB"/>
        </w:rPr>
        <w:t xml:space="preserve"> </w:t>
      </w:r>
      <w:proofErr w:type="spellStart"/>
      <w:r>
        <w:rPr>
          <w:rFonts w:eastAsia="Times New Roman" w:cs="Arial"/>
          <w:lang w:eastAsia="en-GB"/>
        </w:rPr>
        <w:t>finanziaria</w:t>
      </w:r>
      <w:proofErr w:type="spellEnd"/>
      <w:r>
        <w:rPr>
          <w:rFonts w:eastAsia="Times New Roman" w:cs="Arial"/>
          <w:lang w:eastAsia="en-GB"/>
        </w:rPr>
        <w:t xml:space="preserve"> </w:t>
      </w:r>
      <w:proofErr w:type="spellStart"/>
      <w:r>
        <w:rPr>
          <w:rFonts w:eastAsia="Times New Roman" w:cs="Arial"/>
          <w:lang w:eastAsia="en-GB"/>
        </w:rPr>
        <w:t>britannica</w:t>
      </w:r>
      <w:proofErr w:type="spellEnd"/>
      <w:r>
        <w:rPr>
          <w:rFonts w:eastAsia="Times New Roman" w:cs="Arial"/>
          <w:lang w:eastAsia="en-GB"/>
        </w:rPr>
        <w:t xml:space="preserve"> e i </w:t>
      </w:r>
      <w:proofErr w:type="spellStart"/>
      <w:r w:rsidR="002019D6">
        <w:rPr>
          <w:rFonts w:eastAsia="Times New Roman" w:cs="Arial"/>
          <w:lang w:eastAsia="en-GB"/>
        </w:rPr>
        <w:t>suoi</w:t>
      </w:r>
      <w:proofErr w:type="spellEnd"/>
      <w:r w:rsidR="002019D6">
        <w:rPr>
          <w:rFonts w:eastAsia="Times New Roman" w:cs="Arial"/>
          <w:lang w:eastAsia="en-GB"/>
        </w:rPr>
        <w:t xml:space="preserve"> </w:t>
      </w:r>
      <w:proofErr w:type="spellStart"/>
      <w:r>
        <w:rPr>
          <w:rFonts w:eastAsia="Times New Roman" w:cs="Arial"/>
          <w:lang w:eastAsia="en-GB"/>
        </w:rPr>
        <w:t>servizi</w:t>
      </w:r>
      <w:proofErr w:type="spellEnd"/>
      <w:r>
        <w:rPr>
          <w:rFonts w:eastAsia="Times New Roman" w:cs="Arial"/>
          <w:lang w:eastAsia="en-GB"/>
        </w:rPr>
        <w:t xml:space="preserve"> </w:t>
      </w:r>
      <w:proofErr w:type="spellStart"/>
      <w:r>
        <w:rPr>
          <w:rFonts w:eastAsia="Times New Roman" w:cs="Arial"/>
          <w:lang w:eastAsia="en-GB"/>
        </w:rPr>
        <w:t>collegati</w:t>
      </w:r>
      <w:proofErr w:type="spellEnd"/>
      <w:r w:rsidR="004E05EE" w:rsidRPr="008D6C5B">
        <w:rPr>
          <w:rFonts w:eastAsia="Times New Roman" w:cs="Arial"/>
          <w:lang w:eastAsia="en-GB"/>
        </w:rPr>
        <w:t xml:space="preserve">, </w:t>
      </w:r>
      <w:proofErr w:type="spellStart"/>
      <w:proofErr w:type="gramStart"/>
      <w:r>
        <w:rPr>
          <w:rFonts w:eastAsia="Times New Roman" w:cs="Arial"/>
          <w:lang w:eastAsia="en-GB"/>
        </w:rPr>
        <w:t>hanno</w:t>
      </w:r>
      <w:proofErr w:type="spellEnd"/>
      <w:proofErr w:type="gramEnd"/>
      <w:r>
        <w:rPr>
          <w:rFonts w:eastAsia="Times New Roman" w:cs="Arial"/>
          <w:lang w:eastAsia="en-GB"/>
        </w:rPr>
        <w:t xml:space="preserve"> </w:t>
      </w:r>
      <w:proofErr w:type="spellStart"/>
      <w:r>
        <w:rPr>
          <w:rFonts w:eastAsia="Times New Roman" w:cs="Arial"/>
          <w:lang w:eastAsia="en-GB"/>
        </w:rPr>
        <w:t>lanciato</w:t>
      </w:r>
      <w:proofErr w:type="spellEnd"/>
      <w:r w:rsidR="002019D6">
        <w:rPr>
          <w:rFonts w:eastAsia="Times New Roman" w:cs="Arial"/>
          <w:lang w:eastAsia="en-GB"/>
        </w:rPr>
        <w:t xml:space="preserve"> </w:t>
      </w:r>
      <w:proofErr w:type="spellStart"/>
      <w:r>
        <w:rPr>
          <w:rFonts w:eastAsia="Times New Roman" w:cs="Arial"/>
          <w:lang w:eastAsia="en-GB"/>
        </w:rPr>
        <w:t>l’</w:t>
      </w:r>
      <w:r w:rsidR="004E05EE" w:rsidRPr="008D6C5B">
        <w:rPr>
          <w:rFonts w:eastAsia="Times New Roman" w:cs="Arial"/>
          <w:lang w:eastAsia="en-GB"/>
        </w:rPr>
        <w:t>Anglo</w:t>
      </w:r>
      <w:proofErr w:type="spellEnd"/>
      <w:r w:rsidR="004E05EE" w:rsidRPr="008D6C5B">
        <w:rPr>
          <w:rFonts w:eastAsia="Times New Roman" w:cs="Arial"/>
          <w:lang w:eastAsia="en-GB"/>
        </w:rPr>
        <w:t>-Italian</w:t>
      </w:r>
      <w:r w:rsidR="00F9243E" w:rsidRPr="008D6C5B">
        <w:rPr>
          <w:rFonts w:eastAsia="Times New Roman" w:cs="Arial"/>
          <w:lang w:eastAsia="en-GB"/>
        </w:rPr>
        <w:t xml:space="preserve"> Financial Services</w:t>
      </w:r>
      <w:r w:rsidR="004E05EE" w:rsidRPr="008D6C5B">
        <w:rPr>
          <w:rFonts w:eastAsia="Times New Roman" w:cs="Arial"/>
          <w:lang w:eastAsia="en-GB"/>
        </w:rPr>
        <w:t xml:space="preserve"> Dialogue</w:t>
      </w:r>
      <w:r w:rsidR="00F9243E" w:rsidRPr="008D6C5B">
        <w:rPr>
          <w:rFonts w:eastAsia="Times New Roman" w:cs="Arial"/>
          <w:lang w:eastAsia="en-GB"/>
        </w:rPr>
        <w:t xml:space="preserve"> (</w:t>
      </w:r>
      <w:r w:rsidR="00FD0CB2">
        <w:rPr>
          <w:rFonts w:eastAsia="Times New Roman" w:cs="Arial"/>
          <w:lang w:eastAsia="en-GB"/>
        </w:rPr>
        <w:t>AIFSD</w:t>
      </w:r>
      <w:r w:rsidR="00F9243E" w:rsidRPr="008D6C5B">
        <w:rPr>
          <w:rFonts w:eastAsia="Times New Roman" w:cs="Arial"/>
          <w:lang w:eastAsia="en-GB"/>
        </w:rPr>
        <w:t>)</w:t>
      </w:r>
      <w:r w:rsidR="00FD0CB2">
        <w:rPr>
          <w:rFonts w:eastAsia="Times New Roman" w:cs="Arial"/>
          <w:lang w:eastAsia="en-GB"/>
        </w:rPr>
        <w:t xml:space="preserve">, </w:t>
      </w:r>
      <w:proofErr w:type="spellStart"/>
      <w:r>
        <w:rPr>
          <w:rFonts w:eastAsia="Times New Roman" w:cs="Arial"/>
          <w:lang w:eastAsia="en-GB"/>
        </w:rPr>
        <w:t>una</w:t>
      </w:r>
      <w:proofErr w:type="spellEnd"/>
      <w:r>
        <w:rPr>
          <w:rFonts w:eastAsia="Times New Roman" w:cs="Arial"/>
          <w:lang w:eastAsia="en-GB"/>
        </w:rPr>
        <w:t xml:space="preserve"> </w:t>
      </w:r>
      <w:proofErr w:type="spellStart"/>
      <w:r>
        <w:rPr>
          <w:rFonts w:eastAsia="Times New Roman" w:cs="Arial"/>
          <w:lang w:eastAsia="en-GB"/>
        </w:rPr>
        <w:t>collaborazione</w:t>
      </w:r>
      <w:proofErr w:type="spellEnd"/>
      <w:r>
        <w:rPr>
          <w:rFonts w:eastAsia="Times New Roman" w:cs="Arial"/>
          <w:lang w:eastAsia="en-GB"/>
        </w:rPr>
        <w:t xml:space="preserve"> </w:t>
      </w:r>
      <w:proofErr w:type="spellStart"/>
      <w:r>
        <w:rPr>
          <w:rFonts w:eastAsia="Times New Roman" w:cs="Arial"/>
          <w:lang w:eastAsia="en-GB"/>
        </w:rPr>
        <w:t>ad</w:t>
      </w:r>
      <w:proofErr w:type="spellEnd"/>
      <w:r>
        <w:rPr>
          <w:rFonts w:eastAsia="Times New Roman" w:cs="Arial"/>
          <w:lang w:eastAsia="en-GB"/>
        </w:rPr>
        <w:t xml:space="preserve"> </w:t>
      </w:r>
      <w:proofErr w:type="spellStart"/>
      <w:r>
        <w:rPr>
          <w:rFonts w:eastAsia="Times New Roman" w:cs="Arial"/>
          <w:lang w:eastAsia="en-GB"/>
        </w:rPr>
        <w:t>ampio</w:t>
      </w:r>
      <w:proofErr w:type="spellEnd"/>
      <w:r>
        <w:rPr>
          <w:rFonts w:eastAsia="Times New Roman" w:cs="Arial"/>
          <w:lang w:eastAsia="en-GB"/>
        </w:rPr>
        <w:t xml:space="preserve"> </w:t>
      </w:r>
      <w:proofErr w:type="spellStart"/>
      <w:r>
        <w:rPr>
          <w:rFonts w:eastAsia="Times New Roman" w:cs="Arial"/>
          <w:lang w:eastAsia="en-GB"/>
        </w:rPr>
        <w:t>raggio</w:t>
      </w:r>
      <w:proofErr w:type="spellEnd"/>
      <w:r>
        <w:rPr>
          <w:rFonts w:eastAsia="Times New Roman" w:cs="Arial"/>
          <w:lang w:eastAsia="en-GB"/>
        </w:rPr>
        <w:t xml:space="preserve"> </w:t>
      </w:r>
      <w:proofErr w:type="spellStart"/>
      <w:r>
        <w:rPr>
          <w:rFonts w:eastAsia="Times New Roman" w:cs="Arial"/>
          <w:lang w:eastAsia="en-GB"/>
        </w:rPr>
        <w:t>tra</w:t>
      </w:r>
      <w:proofErr w:type="spellEnd"/>
      <w:r>
        <w:rPr>
          <w:rFonts w:eastAsia="Times New Roman" w:cs="Arial"/>
          <w:lang w:eastAsia="en-GB"/>
        </w:rPr>
        <w:t xml:space="preserve"> </w:t>
      </w:r>
      <w:proofErr w:type="spellStart"/>
      <w:r>
        <w:rPr>
          <w:rFonts w:eastAsia="Times New Roman" w:cs="Arial"/>
          <w:lang w:eastAsia="en-GB"/>
        </w:rPr>
        <w:t>servizi</w:t>
      </w:r>
      <w:proofErr w:type="spellEnd"/>
      <w:r>
        <w:rPr>
          <w:rFonts w:eastAsia="Times New Roman" w:cs="Arial"/>
          <w:lang w:eastAsia="en-GB"/>
        </w:rPr>
        <w:t xml:space="preserve"> </w:t>
      </w:r>
      <w:proofErr w:type="spellStart"/>
      <w:r>
        <w:rPr>
          <w:rFonts w:eastAsia="Times New Roman" w:cs="Arial"/>
          <w:lang w:eastAsia="en-GB"/>
        </w:rPr>
        <w:t>finanziari</w:t>
      </w:r>
      <w:proofErr w:type="spellEnd"/>
      <w:r>
        <w:rPr>
          <w:rFonts w:eastAsia="Times New Roman" w:cs="Arial"/>
          <w:lang w:eastAsia="en-GB"/>
        </w:rPr>
        <w:t xml:space="preserve"> </w:t>
      </w:r>
      <w:proofErr w:type="spellStart"/>
      <w:r>
        <w:rPr>
          <w:rFonts w:eastAsia="Times New Roman" w:cs="Arial"/>
          <w:lang w:eastAsia="en-GB"/>
        </w:rPr>
        <w:t>inglesi</w:t>
      </w:r>
      <w:proofErr w:type="spellEnd"/>
      <w:r>
        <w:rPr>
          <w:rFonts w:eastAsia="Times New Roman" w:cs="Arial"/>
          <w:lang w:eastAsia="en-GB"/>
        </w:rPr>
        <w:t xml:space="preserve"> </w:t>
      </w:r>
      <w:proofErr w:type="spellStart"/>
      <w:r>
        <w:rPr>
          <w:rFonts w:eastAsia="Times New Roman" w:cs="Arial"/>
          <w:lang w:eastAsia="en-GB"/>
        </w:rPr>
        <w:t>ed</w:t>
      </w:r>
      <w:proofErr w:type="spellEnd"/>
      <w:r>
        <w:rPr>
          <w:rFonts w:eastAsia="Times New Roman" w:cs="Arial"/>
          <w:lang w:eastAsia="en-GB"/>
        </w:rPr>
        <w:t xml:space="preserve"> </w:t>
      </w:r>
      <w:proofErr w:type="spellStart"/>
      <w:r>
        <w:rPr>
          <w:rFonts w:eastAsia="Times New Roman" w:cs="Arial"/>
          <w:lang w:eastAsia="en-GB"/>
        </w:rPr>
        <w:t>italiani</w:t>
      </w:r>
      <w:proofErr w:type="spellEnd"/>
      <w:r>
        <w:rPr>
          <w:rFonts w:eastAsia="Times New Roman" w:cs="Arial"/>
          <w:lang w:eastAsia="en-GB"/>
        </w:rPr>
        <w:t>.</w:t>
      </w:r>
      <w:r w:rsidR="004E05EE" w:rsidRPr="008D6C5B">
        <w:rPr>
          <w:rFonts w:eastAsia="Times New Roman" w:cs="Arial"/>
          <w:lang w:eastAsia="en-GB"/>
        </w:rPr>
        <w:t xml:space="preserve"> </w:t>
      </w:r>
      <w:r>
        <w:rPr>
          <w:rFonts w:eastAsia="Times New Roman" w:cs="Arial"/>
          <w:lang w:eastAsia="en-GB"/>
        </w:rPr>
        <w:t xml:space="preserve">Come forum </w:t>
      </w:r>
      <w:proofErr w:type="spellStart"/>
      <w:r w:rsidR="00C26184">
        <w:rPr>
          <w:rFonts w:eastAsia="Times New Roman" w:cs="Arial"/>
          <w:lang w:eastAsia="en-GB"/>
        </w:rPr>
        <w:t>dell’industria</w:t>
      </w:r>
      <w:proofErr w:type="spellEnd"/>
      <w:r w:rsidR="00C26184">
        <w:rPr>
          <w:rFonts w:eastAsia="Times New Roman" w:cs="Arial"/>
          <w:lang w:eastAsia="en-GB"/>
        </w:rPr>
        <w:t xml:space="preserve"> </w:t>
      </w:r>
      <w:proofErr w:type="spellStart"/>
      <w:r w:rsidR="00C26184">
        <w:rPr>
          <w:rFonts w:eastAsia="Times New Roman" w:cs="Arial"/>
          <w:lang w:eastAsia="en-GB"/>
        </w:rPr>
        <w:t>finanziaria</w:t>
      </w:r>
      <w:proofErr w:type="spellEnd"/>
      <w:r>
        <w:rPr>
          <w:rFonts w:eastAsia="Times New Roman" w:cs="Arial"/>
          <w:lang w:eastAsia="en-GB"/>
        </w:rPr>
        <w:t xml:space="preserve">, </w:t>
      </w:r>
      <w:proofErr w:type="spellStart"/>
      <w:proofErr w:type="gramStart"/>
      <w:r>
        <w:rPr>
          <w:rFonts w:eastAsia="Times New Roman" w:cs="Arial"/>
          <w:lang w:eastAsia="en-GB"/>
        </w:rPr>
        <w:t>il</w:t>
      </w:r>
      <w:proofErr w:type="spellEnd"/>
      <w:proofErr w:type="gramEnd"/>
      <w:r>
        <w:rPr>
          <w:rFonts w:eastAsia="Times New Roman" w:cs="Arial"/>
          <w:lang w:eastAsia="en-GB"/>
        </w:rPr>
        <w:t xml:space="preserve"> </w:t>
      </w:r>
      <w:proofErr w:type="spellStart"/>
      <w:r>
        <w:rPr>
          <w:rFonts w:eastAsia="Times New Roman" w:cs="Arial"/>
          <w:lang w:eastAsia="en-GB"/>
        </w:rPr>
        <w:t>Dialogo</w:t>
      </w:r>
      <w:proofErr w:type="spellEnd"/>
      <w:r w:rsidR="004E05EE" w:rsidRPr="008D6C5B">
        <w:rPr>
          <w:rFonts w:eastAsia="Times New Roman" w:cs="Arial"/>
          <w:lang w:eastAsia="en-GB"/>
        </w:rPr>
        <w:t xml:space="preserve"> </w:t>
      </w:r>
      <w:proofErr w:type="spellStart"/>
      <w:r>
        <w:rPr>
          <w:rFonts w:eastAsia="Times New Roman" w:cs="Arial"/>
          <w:lang w:eastAsia="en-GB"/>
        </w:rPr>
        <w:t>intende</w:t>
      </w:r>
      <w:proofErr w:type="spellEnd"/>
      <w:r>
        <w:rPr>
          <w:rFonts w:eastAsia="Times New Roman" w:cs="Arial"/>
          <w:lang w:eastAsia="en-GB"/>
        </w:rPr>
        <w:t xml:space="preserve"> </w:t>
      </w:r>
      <w:proofErr w:type="spellStart"/>
      <w:r>
        <w:rPr>
          <w:rFonts w:eastAsia="Times New Roman" w:cs="Arial"/>
          <w:lang w:eastAsia="en-GB"/>
        </w:rPr>
        <w:t>contribuire</w:t>
      </w:r>
      <w:proofErr w:type="spellEnd"/>
      <w:r>
        <w:rPr>
          <w:rFonts w:eastAsia="Times New Roman" w:cs="Arial"/>
          <w:lang w:eastAsia="en-GB"/>
        </w:rPr>
        <w:t xml:space="preserve"> in </w:t>
      </w:r>
      <w:proofErr w:type="spellStart"/>
      <w:r>
        <w:rPr>
          <w:rFonts w:eastAsia="Times New Roman" w:cs="Arial"/>
          <w:lang w:eastAsia="en-GB"/>
        </w:rPr>
        <w:t>maniera</w:t>
      </w:r>
      <w:proofErr w:type="spellEnd"/>
      <w:r>
        <w:rPr>
          <w:rFonts w:eastAsia="Times New Roman" w:cs="Arial"/>
          <w:lang w:eastAsia="en-GB"/>
        </w:rPr>
        <w:t xml:space="preserve"> </w:t>
      </w:r>
      <w:proofErr w:type="spellStart"/>
      <w:r>
        <w:rPr>
          <w:rFonts w:eastAsia="Times New Roman" w:cs="Arial"/>
          <w:lang w:eastAsia="en-GB"/>
        </w:rPr>
        <w:t>significativa</w:t>
      </w:r>
      <w:proofErr w:type="spellEnd"/>
      <w:r>
        <w:rPr>
          <w:rFonts w:eastAsia="Times New Roman" w:cs="Arial"/>
          <w:lang w:eastAsia="en-GB"/>
        </w:rPr>
        <w:t xml:space="preserve"> </w:t>
      </w:r>
      <w:proofErr w:type="spellStart"/>
      <w:r>
        <w:rPr>
          <w:rFonts w:eastAsia="Times New Roman" w:cs="Arial"/>
          <w:lang w:eastAsia="en-GB"/>
        </w:rPr>
        <w:t>all</w:t>
      </w:r>
      <w:r w:rsidR="00C26184">
        <w:rPr>
          <w:rFonts w:eastAsia="Times New Roman" w:cs="Arial"/>
          <w:lang w:eastAsia="en-GB"/>
        </w:rPr>
        <w:t>’agenda</w:t>
      </w:r>
      <w:proofErr w:type="spellEnd"/>
      <w:r w:rsidR="00C26184">
        <w:rPr>
          <w:rFonts w:eastAsia="Times New Roman" w:cs="Arial"/>
          <w:lang w:eastAsia="en-GB"/>
        </w:rPr>
        <w:t xml:space="preserve"> </w:t>
      </w:r>
      <w:proofErr w:type="spellStart"/>
      <w:r w:rsidR="00C26184">
        <w:rPr>
          <w:rFonts w:eastAsia="Times New Roman" w:cs="Arial"/>
          <w:lang w:eastAsia="en-GB"/>
        </w:rPr>
        <w:t>europea</w:t>
      </w:r>
      <w:proofErr w:type="spellEnd"/>
      <w:r w:rsidR="00C26184">
        <w:rPr>
          <w:rFonts w:eastAsia="Times New Roman" w:cs="Arial"/>
          <w:lang w:eastAsia="en-GB"/>
        </w:rPr>
        <w:t xml:space="preserve"> </w:t>
      </w:r>
      <w:proofErr w:type="spellStart"/>
      <w:r w:rsidR="00C26184">
        <w:rPr>
          <w:rFonts w:eastAsia="Times New Roman" w:cs="Arial"/>
          <w:lang w:eastAsia="en-GB"/>
        </w:rPr>
        <w:t>del</w:t>
      </w:r>
      <w:r>
        <w:rPr>
          <w:rFonts w:eastAsia="Times New Roman" w:cs="Arial"/>
          <w:lang w:eastAsia="en-GB"/>
        </w:rPr>
        <w:t>’occupazione</w:t>
      </w:r>
      <w:proofErr w:type="spellEnd"/>
      <w:r>
        <w:rPr>
          <w:rFonts w:eastAsia="Times New Roman" w:cs="Arial"/>
          <w:lang w:eastAsia="en-GB"/>
        </w:rPr>
        <w:t xml:space="preserve"> e </w:t>
      </w:r>
      <w:proofErr w:type="spellStart"/>
      <w:r w:rsidR="00C26184">
        <w:rPr>
          <w:rFonts w:eastAsia="Times New Roman" w:cs="Arial"/>
          <w:lang w:eastAsia="en-GB"/>
        </w:rPr>
        <w:t>della</w:t>
      </w:r>
      <w:proofErr w:type="spellEnd"/>
      <w:r>
        <w:rPr>
          <w:rFonts w:eastAsia="Times New Roman" w:cs="Arial"/>
          <w:lang w:eastAsia="en-GB"/>
        </w:rPr>
        <w:t xml:space="preserve"> </w:t>
      </w:r>
      <w:proofErr w:type="spellStart"/>
      <w:r>
        <w:rPr>
          <w:rFonts w:eastAsia="Times New Roman" w:cs="Arial"/>
          <w:lang w:eastAsia="en-GB"/>
        </w:rPr>
        <w:t>crescita</w:t>
      </w:r>
      <w:proofErr w:type="spellEnd"/>
      <w:r>
        <w:rPr>
          <w:rFonts w:eastAsia="Times New Roman" w:cs="Arial"/>
          <w:lang w:eastAsia="en-GB"/>
        </w:rPr>
        <w:t xml:space="preserve"> </w:t>
      </w:r>
      <w:proofErr w:type="spellStart"/>
      <w:r>
        <w:rPr>
          <w:rFonts w:eastAsia="Times New Roman" w:cs="Arial"/>
          <w:lang w:eastAsia="en-GB"/>
        </w:rPr>
        <w:t>economica</w:t>
      </w:r>
      <w:proofErr w:type="spellEnd"/>
      <w:r w:rsidR="00C50279">
        <w:rPr>
          <w:rFonts w:eastAsia="Times New Roman" w:cs="Arial"/>
          <w:lang w:eastAsia="en-GB"/>
        </w:rPr>
        <w:t>.</w:t>
      </w:r>
    </w:p>
    <w:p w14:paraId="6ABC812A" w14:textId="649C82A7" w:rsidR="003D17EB" w:rsidRPr="00B90E16" w:rsidRDefault="003D17EB" w:rsidP="005D3D34">
      <w:pPr>
        <w:shd w:val="clear" w:color="auto" w:fill="FFFFFF"/>
        <w:spacing w:after="200" w:line="320" w:lineRule="exact"/>
        <w:jc w:val="both"/>
        <w:rPr>
          <w:rFonts w:eastAsia="Times New Roman" w:cs="Arial"/>
          <w:lang w:eastAsia="en-GB"/>
        </w:rPr>
      </w:pPr>
      <w:r w:rsidRPr="008D6C5B">
        <w:rPr>
          <w:rFonts w:eastAsia="Times New Roman" w:cs="Arial"/>
          <w:lang w:eastAsia="en-GB"/>
        </w:rPr>
        <w:t>Chris Cummings, Chief Executive</w:t>
      </w:r>
      <w:r w:rsidR="00172D39">
        <w:rPr>
          <w:rFonts w:eastAsia="Times New Roman" w:cs="Arial"/>
          <w:lang w:eastAsia="en-GB"/>
        </w:rPr>
        <w:t xml:space="preserve"> di</w:t>
      </w:r>
      <w:r w:rsidRPr="008D6C5B">
        <w:rPr>
          <w:rFonts w:eastAsia="Times New Roman" w:cs="Arial"/>
          <w:lang w:eastAsia="en-GB"/>
        </w:rPr>
        <w:t xml:space="preserve"> </w:t>
      </w:r>
      <w:proofErr w:type="spellStart"/>
      <w:r w:rsidRPr="008D6C5B">
        <w:rPr>
          <w:rFonts w:eastAsia="Times New Roman" w:cs="Arial"/>
          <w:lang w:eastAsia="en-GB"/>
        </w:rPr>
        <w:t>TheCityUK</w:t>
      </w:r>
      <w:proofErr w:type="spellEnd"/>
      <w:r w:rsidR="002A1AE0">
        <w:rPr>
          <w:rFonts w:eastAsia="Times New Roman" w:cs="Arial"/>
          <w:lang w:eastAsia="en-GB"/>
        </w:rPr>
        <w:t>,</w:t>
      </w:r>
      <w:r w:rsidRPr="008D6C5B">
        <w:rPr>
          <w:rFonts w:eastAsia="Times New Roman" w:cs="Arial"/>
          <w:lang w:eastAsia="en-GB"/>
        </w:rPr>
        <w:t xml:space="preserve"> </w:t>
      </w:r>
      <w:r w:rsidR="00172D39">
        <w:rPr>
          <w:rFonts w:eastAsia="Times New Roman" w:cs="Arial"/>
          <w:lang w:eastAsia="en-GB"/>
        </w:rPr>
        <w:t xml:space="preserve">ha </w:t>
      </w:r>
      <w:proofErr w:type="spellStart"/>
      <w:r w:rsidR="00172D39">
        <w:rPr>
          <w:rFonts w:eastAsia="Times New Roman" w:cs="Arial"/>
          <w:lang w:eastAsia="en-GB"/>
        </w:rPr>
        <w:t>affermato</w:t>
      </w:r>
      <w:proofErr w:type="spellEnd"/>
      <w:r w:rsidR="004B2DD0">
        <w:rPr>
          <w:rFonts w:eastAsia="Times New Roman" w:cs="Arial"/>
          <w:lang w:eastAsia="en-GB"/>
        </w:rPr>
        <w:t>:</w:t>
      </w:r>
      <w:r w:rsidRPr="008D6C5B">
        <w:rPr>
          <w:rFonts w:eastAsia="Times New Roman" w:cs="Arial"/>
          <w:lang w:eastAsia="en-GB"/>
        </w:rPr>
        <w:t xml:space="preserve"> “</w:t>
      </w:r>
      <w:r w:rsidR="00172D39">
        <w:rPr>
          <w:rFonts w:eastAsia="Times New Roman" w:cs="Arial"/>
          <w:lang w:eastAsia="en-GB"/>
        </w:rPr>
        <w:t xml:space="preserve">I </w:t>
      </w:r>
      <w:proofErr w:type="spellStart"/>
      <w:r w:rsidR="00172D39">
        <w:rPr>
          <w:rFonts w:eastAsia="Times New Roman" w:cs="Arial"/>
          <w:lang w:eastAsia="en-GB"/>
        </w:rPr>
        <w:t>settori</w:t>
      </w:r>
      <w:proofErr w:type="spellEnd"/>
      <w:r w:rsidR="00172D39">
        <w:rPr>
          <w:rFonts w:eastAsia="Times New Roman" w:cs="Arial"/>
          <w:lang w:eastAsia="en-GB"/>
        </w:rPr>
        <w:t xml:space="preserve"> </w:t>
      </w:r>
      <w:proofErr w:type="spellStart"/>
      <w:r w:rsidR="00172D39">
        <w:rPr>
          <w:rFonts w:eastAsia="Times New Roman" w:cs="Arial"/>
          <w:lang w:eastAsia="en-GB"/>
        </w:rPr>
        <w:t>finanziari</w:t>
      </w:r>
      <w:proofErr w:type="spellEnd"/>
      <w:r w:rsidR="00172D39">
        <w:rPr>
          <w:rFonts w:eastAsia="Times New Roman" w:cs="Arial"/>
          <w:lang w:eastAsia="en-GB"/>
        </w:rPr>
        <w:t xml:space="preserve"> </w:t>
      </w:r>
      <w:proofErr w:type="spellStart"/>
      <w:r w:rsidR="00CD4E1C">
        <w:rPr>
          <w:rFonts w:eastAsia="Times New Roman" w:cs="Arial"/>
          <w:lang w:eastAsia="en-GB"/>
        </w:rPr>
        <w:t>inglese</w:t>
      </w:r>
      <w:proofErr w:type="spellEnd"/>
      <w:r w:rsidR="00CD4E1C">
        <w:rPr>
          <w:rFonts w:eastAsia="Times New Roman" w:cs="Arial"/>
          <w:lang w:eastAsia="en-GB"/>
        </w:rPr>
        <w:t xml:space="preserve"> e </w:t>
      </w:r>
      <w:proofErr w:type="spellStart"/>
      <w:r w:rsidR="005D3D34">
        <w:rPr>
          <w:rFonts w:eastAsia="Times New Roman" w:cs="Arial"/>
          <w:lang w:eastAsia="en-GB"/>
        </w:rPr>
        <w:t>italiano</w:t>
      </w:r>
      <w:proofErr w:type="spellEnd"/>
      <w:r w:rsidR="005D3D34">
        <w:rPr>
          <w:rFonts w:eastAsia="Times New Roman" w:cs="Arial"/>
          <w:lang w:eastAsia="en-GB"/>
        </w:rPr>
        <w:t xml:space="preserve"> </w:t>
      </w:r>
      <w:proofErr w:type="spellStart"/>
      <w:r w:rsidR="005D3D34">
        <w:rPr>
          <w:rFonts w:eastAsia="Times New Roman" w:cs="Arial"/>
          <w:lang w:eastAsia="en-GB"/>
        </w:rPr>
        <w:t>condividono</w:t>
      </w:r>
      <w:proofErr w:type="spellEnd"/>
      <w:r w:rsidR="000B5A97">
        <w:rPr>
          <w:rFonts w:eastAsia="Times New Roman" w:cs="Arial"/>
          <w:lang w:eastAsia="en-GB"/>
        </w:rPr>
        <w:t xml:space="preserve"> </w:t>
      </w:r>
      <w:proofErr w:type="spellStart"/>
      <w:r w:rsidR="000B5A97">
        <w:rPr>
          <w:rFonts w:eastAsia="Times New Roman" w:cs="Arial"/>
          <w:lang w:eastAsia="en-GB"/>
        </w:rPr>
        <w:t>molti</w:t>
      </w:r>
      <w:proofErr w:type="spellEnd"/>
      <w:r w:rsidR="00CD4E1C">
        <w:rPr>
          <w:rFonts w:eastAsia="Times New Roman" w:cs="Arial"/>
          <w:lang w:eastAsia="en-GB"/>
        </w:rPr>
        <w:t xml:space="preserve"> </w:t>
      </w:r>
      <w:proofErr w:type="spellStart"/>
      <w:r w:rsidR="00CD4E1C">
        <w:rPr>
          <w:rFonts w:eastAsia="Times New Roman" w:cs="Arial"/>
          <w:lang w:eastAsia="en-GB"/>
        </w:rPr>
        <w:t>interessi</w:t>
      </w:r>
      <w:proofErr w:type="spellEnd"/>
      <w:r w:rsidR="00CD4E1C">
        <w:rPr>
          <w:rFonts w:eastAsia="Times New Roman" w:cs="Arial"/>
          <w:lang w:eastAsia="en-GB"/>
        </w:rPr>
        <w:t xml:space="preserve"> </w:t>
      </w:r>
      <w:proofErr w:type="spellStart"/>
      <w:r w:rsidR="00CD4E1C">
        <w:rPr>
          <w:rFonts w:eastAsia="Times New Roman" w:cs="Arial"/>
          <w:lang w:eastAsia="en-GB"/>
        </w:rPr>
        <w:t>strategici</w:t>
      </w:r>
      <w:proofErr w:type="spellEnd"/>
      <w:r w:rsidR="00CD4E1C">
        <w:rPr>
          <w:rFonts w:eastAsia="Times New Roman" w:cs="Arial"/>
          <w:lang w:eastAsia="en-GB"/>
        </w:rPr>
        <w:t xml:space="preserve"> e </w:t>
      </w:r>
      <w:proofErr w:type="spellStart"/>
      <w:r w:rsidR="00CD4E1C">
        <w:rPr>
          <w:rFonts w:eastAsia="Times New Roman" w:cs="Arial"/>
          <w:lang w:eastAsia="en-GB"/>
        </w:rPr>
        <w:t>l’istituzione</w:t>
      </w:r>
      <w:proofErr w:type="spellEnd"/>
      <w:r w:rsidR="00CD4E1C">
        <w:rPr>
          <w:rFonts w:eastAsia="Times New Roman" w:cs="Arial"/>
          <w:lang w:eastAsia="en-GB"/>
        </w:rPr>
        <w:t xml:space="preserve"> di </w:t>
      </w:r>
      <w:proofErr w:type="spellStart"/>
      <w:r w:rsidR="00CD4E1C">
        <w:rPr>
          <w:rFonts w:eastAsia="Times New Roman" w:cs="Arial"/>
          <w:lang w:eastAsia="en-GB"/>
        </w:rPr>
        <w:t>una</w:t>
      </w:r>
      <w:proofErr w:type="spellEnd"/>
      <w:r w:rsidR="00CD4E1C">
        <w:rPr>
          <w:rFonts w:eastAsia="Times New Roman" w:cs="Arial"/>
          <w:lang w:eastAsia="en-GB"/>
        </w:rPr>
        <w:t xml:space="preserve"> p</w:t>
      </w:r>
      <w:r w:rsidR="002A1AE0">
        <w:rPr>
          <w:rFonts w:eastAsia="Times New Roman" w:cs="Arial"/>
          <w:lang w:eastAsia="en-GB"/>
        </w:rPr>
        <w:t xml:space="preserve">artnership </w:t>
      </w:r>
      <w:proofErr w:type="spellStart"/>
      <w:r w:rsidR="002A1AE0">
        <w:rPr>
          <w:rFonts w:eastAsia="Times New Roman" w:cs="Arial"/>
          <w:lang w:eastAsia="en-GB"/>
        </w:rPr>
        <w:t>efficace</w:t>
      </w:r>
      <w:proofErr w:type="spellEnd"/>
      <w:r w:rsidR="002A1AE0">
        <w:rPr>
          <w:rFonts w:eastAsia="Times New Roman" w:cs="Arial"/>
          <w:lang w:eastAsia="en-GB"/>
        </w:rPr>
        <w:t xml:space="preserve"> </w:t>
      </w:r>
      <w:proofErr w:type="spellStart"/>
      <w:proofErr w:type="gramStart"/>
      <w:r w:rsidR="002A1AE0">
        <w:rPr>
          <w:rFonts w:eastAsia="Times New Roman" w:cs="Arial"/>
          <w:lang w:eastAsia="en-GB"/>
        </w:rPr>
        <w:t>ed</w:t>
      </w:r>
      <w:proofErr w:type="spellEnd"/>
      <w:proofErr w:type="gramEnd"/>
      <w:r w:rsidR="002A1AE0">
        <w:rPr>
          <w:rFonts w:eastAsia="Times New Roman" w:cs="Arial"/>
          <w:lang w:eastAsia="en-GB"/>
        </w:rPr>
        <w:t xml:space="preserve"> </w:t>
      </w:r>
      <w:proofErr w:type="spellStart"/>
      <w:r w:rsidR="002A1AE0">
        <w:rPr>
          <w:rFonts w:eastAsia="Times New Roman" w:cs="Arial"/>
          <w:lang w:eastAsia="en-GB"/>
        </w:rPr>
        <w:t>operativa</w:t>
      </w:r>
      <w:proofErr w:type="spellEnd"/>
      <w:r w:rsidR="00CD4E1C">
        <w:rPr>
          <w:rFonts w:eastAsia="Times New Roman" w:cs="Arial"/>
          <w:lang w:eastAsia="en-GB"/>
        </w:rPr>
        <w:t xml:space="preserve"> </w:t>
      </w:r>
      <w:proofErr w:type="spellStart"/>
      <w:r w:rsidR="00CD4E1C">
        <w:rPr>
          <w:rFonts w:eastAsia="Times New Roman" w:cs="Arial"/>
          <w:lang w:eastAsia="en-GB"/>
        </w:rPr>
        <w:t>tra</w:t>
      </w:r>
      <w:proofErr w:type="spellEnd"/>
      <w:r w:rsidR="00CD4E1C">
        <w:rPr>
          <w:rFonts w:eastAsia="Times New Roman" w:cs="Arial"/>
          <w:lang w:eastAsia="en-GB"/>
        </w:rPr>
        <w:t xml:space="preserve"> </w:t>
      </w:r>
      <w:r w:rsidR="000B5A97">
        <w:rPr>
          <w:rFonts w:eastAsia="Times New Roman" w:cs="Arial"/>
          <w:lang w:eastAsia="en-GB"/>
        </w:rPr>
        <w:t>i</w:t>
      </w:r>
      <w:r w:rsidR="00CD4E1C">
        <w:rPr>
          <w:rFonts w:eastAsia="Times New Roman" w:cs="Arial"/>
          <w:lang w:eastAsia="en-GB"/>
        </w:rPr>
        <w:t xml:space="preserve"> due </w:t>
      </w:r>
      <w:proofErr w:type="spellStart"/>
      <w:r w:rsidR="00CD4E1C">
        <w:rPr>
          <w:rFonts w:eastAsia="Times New Roman" w:cs="Arial"/>
          <w:lang w:eastAsia="en-GB"/>
        </w:rPr>
        <w:t>comparti</w:t>
      </w:r>
      <w:proofErr w:type="spellEnd"/>
      <w:r w:rsidR="00CD4E1C">
        <w:rPr>
          <w:rFonts w:eastAsia="Times New Roman" w:cs="Arial"/>
          <w:lang w:eastAsia="en-GB"/>
        </w:rPr>
        <w:t xml:space="preserve"> non</w:t>
      </w:r>
      <w:r w:rsidR="002A1AE0">
        <w:rPr>
          <w:rFonts w:eastAsia="Times New Roman" w:cs="Arial"/>
          <w:lang w:eastAsia="en-GB"/>
        </w:rPr>
        <w:t xml:space="preserve"> </w:t>
      </w:r>
      <w:proofErr w:type="spellStart"/>
      <w:r w:rsidR="002A1AE0">
        <w:rPr>
          <w:rFonts w:eastAsia="Times New Roman" w:cs="Arial"/>
          <w:lang w:eastAsia="en-GB"/>
        </w:rPr>
        <w:t>potrebbe</w:t>
      </w:r>
      <w:proofErr w:type="spellEnd"/>
      <w:r w:rsidR="002A1AE0">
        <w:rPr>
          <w:rFonts w:eastAsia="Times New Roman" w:cs="Arial"/>
          <w:lang w:eastAsia="en-GB"/>
        </w:rPr>
        <w:t xml:space="preserve"> </w:t>
      </w:r>
      <w:proofErr w:type="spellStart"/>
      <w:r w:rsidR="002A1AE0">
        <w:rPr>
          <w:rFonts w:eastAsia="Times New Roman" w:cs="Arial"/>
          <w:lang w:eastAsia="en-GB"/>
        </w:rPr>
        <w:t>essere</w:t>
      </w:r>
      <w:proofErr w:type="spellEnd"/>
      <w:r w:rsidR="002A1AE0">
        <w:rPr>
          <w:rFonts w:eastAsia="Times New Roman" w:cs="Arial"/>
          <w:lang w:eastAsia="en-GB"/>
        </w:rPr>
        <w:t xml:space="preserve"> </w:t>
      </w:r>
      <w:proofErr w:type="spellStart"/>
      <w:r w:rsidR="002A1AE0">
        <w:rPr>
          <w:rFonts w:eastAsia="Times New Roman" w:cs="Arial"/>
          <w:lang w:eastAsia="en-GB"/>
        </w:rPr>
        <w:t>più</w:t>
      </w:r>
      <w:proofErr w:type="spellEnd"/>
      <w:r w:rsidR="002A1AE0">
        <w:rPr>
          <w:rFonts w:eastAsia="Times New Roman" w:cs="Arial"/>
          <w:lang w:eastAsia="en-GB"/>
        </w:rPr>
        <w:t xml:space="preserve"> </w:t>
      </w:r>
      <w:proofErr w:type="spellStart"/>
      <w:r w:rsidR="002A1AE0">
        <w:rPr>
          <w:rFonts w:eastAsia="Times New Roman" w:cs="Arial"/>
          <w:lang w:eastAsia="en-GB"/>
        </w:rPr>
        <w:t>opportuna</w:t>
      </w:r>
      <w:proofErr w:type="spellEnd"/>
      <w:r w:rsidR="002A1AE0">
        <w:rPr>
          <w:rFonts w:eastAsia="Times New Roman" w:cs="Arial"/>
          <w:lang w:eastAsia="en-GB"/>
        </w:rPr>
        <w:t>.</w:t>
      </w:r>
      <w:r w:rsidR="00C26184">
        <w:rPr>
          <w:rFonts w:eastAsia="Times New Roman" w:cs="Arial"/>
          <w:lang w:eastAsia="en-GB"/>
        </w:rPr>
        <w:t xml:space="preserve"> </w:t>
      </w:r>
      <w:r w:rsidR="00CD4E1C">
        <w:rPr>
          <w:rFonts w:eastAsia="Times New Roman" w:cs="Arial"/>
          <w:lang w:eastAsia="en-GB"/>
        </w:rPr>
        <w:t xml:space="preserve">Sotto la co-presidenza di Mark Garvin (JP Morgan) e </w:t>
      </w:r>
      <w:proofErr w:type="spellStart"/>
      <w:r w:rsidR="00CD4E1C">
        <w:rPr>
          <w:rFonts w:eastAsia="Times New Roman" w:cs="Arial"/>
          <w:lang w:eastAsia="en-GB"/>
        </w:rPr>
        <w:t>Innocenzo</w:t>
      </w:r>
      <w:proofErr w:type="spellEnd"/>
      <w:r w:rsidR="00CD4E1C">
        <w:rPr>
          <w:rFonts w:eastAsia="Times New Roman" w:cs="Arial"/>
          <w:lang w:eastAsia="en-GB"/>
        </w:rPr>
        <w:t xml:space="preserve"> </w:t>
      </w:r>
      <w:proofErr w:type="spellStart"/>
      <w:r w:rsidR="00CD4E1C">
        <w:rPr>
          <w:rFonts w:eastAsia="Times New Roman" w:cs="Arial"/>
          <w:lang w:eastAsia="en-GB"/>
        </w:rPr>
        <w:t>Cipolletta</w:t>
      </w:r>
      <w:proofErr w:type="spellEnd"/>
      <w:r w:rsidR="00CD4E1C">
        <w:rPr>
          <w:rFonts w:eastAsia="Times New Roman" w:cs="Arial"/>
          <w:lang w:eastAsia="en-GB"/>
        </w:rPr>
        <w:t xml:space="preserve"> (UBS Italy) ci </w:t>
      </w:r>
      <w:proofErr w:type="spellStart"/>
      <w:r w:rsidR="00CD4E1C">
        <w:rPr>
          <w:rFonts w:eastAsia="Times New Roman" w:cs="Arial"/>
          <w:lang w:eastAsia="en-GB"/>
        </w:rPr>
        <w:t>auguriamo</w:t>
      </w:r>
      <w:proofErr w:type="spellEnd"/>
      <w:r w:rsidR="00CD4E1C">
        <w:rPr>
          <w:rFonts w:eastAsia="Times New Roman" w:cs="Arial"/>
          <w:lang w:eastAsia="en-GB"/>
        </w:rPr>
        <w:t xml:space="preserve"> </w:t>
      </w:r>
      <w:proofErr w:type="spellStart"/>
      <w:r w:rsidR="00166EC4">
        <w:rPr>
          <w:rFonts w:eastAsia="Times New Roman" w:cs="Arial"/>
          <w:lang w:eastAsia="en-GB"/>
        </w:rPr>
        <w:t>vivamente</w:t>
      </w:r>
      <w:proofErr w:type="spellEnd"/>
      <w:r w:rsidR="00166EC4">
        <w:rPr>
          <w:rFonts w:eastAsia="Times New Roman" w:cs="Arial"/>
          <w:lang w:eastAsia="en-GB"/>
        </w:rPr>
        <w:t xml:space="preserve"> di </w:t>
      </w:r>
      <w:proofErr w:type="spellStart"/>
      <w:r w:rsidR="00166EC4">
        <w:rPr>
          <w:rFonts w:eastAsia="Times New Roman" w:cs="Arial"/>
          <w:lang w:eastAsia="en-GB"/>
        </w:rPr>
        <w:t>fornire</w:t>
      </w:r>
      <w:proofErr w:type="spellEnd"/>
      <w:r w:rsidR="00166EC4">
        <w:rPr>
          <w:rFonts w:eastAsia="Times New Roman" w:cs="Arial"/>
          <w:lang w:eastAsia="en-GB"/>
        </w:rPr>
        <w:t xml:space="preserve"> </w:t>
      </w:r>
      <w:proofErr w:type="gramStart"/>
      <w:r w:rsidR="00166EC4">
        <w:rPr>
          <w:rFonts w:eastAsia="Times New Roman" w:cs="Arial"/>
          <w:lang w:eastAsia="en-GB"/>
        </w:rPr>
        <w:t>un</w:t>
      </w:r>
      <w:proofErr w:type="gramEnd"/>
      <w:r w:rsidR="00166EC4">
        <w:rPr>
          <w:rFonts w:eastAsia="Times New Roman" w:cs="Arial"/>
          <w:lang w:eastAsia="en-GB"/>
        </w:rPr>
        <w:t xml:space="preserve"> </w:t>
      </w:r>
      <w:proofErr w:type="spellStart"/>
      <w:r w:rsidR="00166EC4">
        <w:rPr>
          <w:rFonts w:eastAsia="Times New Roman" w:cs="Arial"/>
          <w:lang w:eastAsia="en-GB"/>
        </w:rPr>
        <w:t>contributo</w:t>
      </w:r>
      <w:proofErr w:type="spellEnd"/>
      <w:r w:rsidR="00166EC4">
        <w:rPr>
          <w:rFonts w:eastAsia="Times New Roman" w:cs="Arial"/>
          <w:lang w:eastAsia="en-GB"/>
        </w:rPr>
        <w:t xml:space="preserve"> </w:t>
      </w:r>
      <w:proofErr w:type="spellStart"/>
      <w:r w:rsidR="00166EC4">
        <w:rPr>
          <w:rFonts w:eastAsia="Times New Roman" w:cs="Arial"/>
          <w:lang w:eastAsia="en-GB"/>
        </w:rPr>
        <w:t>positiv</w:t>
      </w:r>
      <w:r w:rsidR="000B5A97">
        <w:rPr>
          <w:rFonts w:eastAsia="Times New Roman" w:cs="Arial"/>
          <w:lang w:eastAsia="en-GB"/>
        </w:rPr>
        <w:t>o</w:t>
      </w:r>
      <w:proofErr w:type="spellEnd"/>
      <w:r w:rsidR="00166EC4">
        <w:rPr>
          <w:rFonts w:eastAsia="Times New Roman" w:cs="Arial"/>
          <w:lang w:eastAsia="en-GB"/>
        </w:rPr>
        <w:t xml:space="preserve"> </w:t>
      </w:r>
      <w:proofErr w:type="spellStart"/>
      <w:r w:rsidR="00166EC4">
        <w:rPr>
          <w:rFonts w:eastAsia="Times New Roman" w:cs="Arial"/>
          <w:lang w:eastAsia="en-GB"/>
        </w:rPr>
        <w:t>all’agenda</w:t>
      </w:r>
      <w:proofErr w:type="spellEnd"/>
      <w:r w:rsidR="00166EC4">
        <w:rPr>
          <w:rFonts w:eastAsia="Times New Roman" w:cs="Arial"/>
          <w:lang w:eastAsia="en-GB"/>
        </w:rPr>
        <w:t xml:space="preserve"> </w:t>
      </w:r>
      <w:proofErr w:type="spellStart"/>
      <w:r w:rsidR="00166EC4">
        <w:rPr>
          <w:rFonts w:eastAsia="Times New Roman" w:cs="Arial"/>
          <w:lang w:eastAsia="en-GB"/>
        </w:rPr>
        <w:t>europea</w:t>
      </w:r>
      <w:proofErr w:type="spellEnd"/>
      <w:r w:rsidR="00166EC4">
        <w:rPr>
          <w:rFonts w:eastAsia="Times New Roman" w:cs="Arial"/>
          <w:lang w:eastAsia="en-GB"/>
        </w:rPr>
        <w:t xml:space="preserve"> </w:t>
      </w:r>
      <w:proofErr w:type="spellStart"/>
      <w:r w:rsidR="00166EC4">
        <w:rPr>
          <w:rFonts w:eastAsia="Times New Roman" w:cs="Arial"/>
          <w:lang w:eastAsia="en-GB"/>
        </w:rPr>
        <w:t>su</w:t>
      </w:r>
      <w:proofErr w:type="spellEnd"/>
      <w:r w:rsidR="00166EC4">
        <w:rPr>
          <w:rFonts w:eastAsia="Times New Roman" w:cs="Arial"/>
          <w:lang w:eastAsia="en-GB"/>
        </w:rPr>
        <w:t xml:space="preserve"> </w:t>
      </w:r>
      <w:proofErr w:type="spellStart"/>
      <w:r w:rsidR="00166EC4">
        <w:rPr>
          <w:rFonts w:eastAsia="Times New Roman" w:cs="Arial"/>
          <w:lang w:eastAsia="en-GB"/>
        </w:rPr>
        <w:t>occupazione</w:t>
      </w:r>
      <w:proofErr w:type="spellEnd"/>
      <w:r w:rsidR="00166EC4">
        <w:rPr>
          <w:rFonts w:eastAsia="Times New Roman" w:cs="Arial"/>
          <w:lang w:eastAsia="en-GB"/>
        </w:rPr>
        <w:t xml:space="preserve"> e </w:t>
      </w:r>
      <w:proofErr w:type="spellStart"/>
      <w:r w:rsidR="00166EC4">
        <w:rPr>
          <w:rFonts w:eastAsia="Times New Roman" w:cs="Arial"/>
          <w:lang w:eastAsia="en-GB"/>
        </w:rPr>
        <w:t>crescita</w:t>
      </w:r>
      <w:proofErr w:type="spellEnd"/>
      <w:r w:rsidR="00166EC4">
        <w:rPr>
          <w:rFonts w:eastAsia="Times New Roman" w:cs="Arial"/>
          <w:lang w:eastAsia="en-GB"/>
        </w:rPr>
        <w:t xml:space="preserve"> </w:t>
      </w:r>
      <w:proofErr w:type="spellStart"/>
      <w:r w:rsidR="00166EC4">
        <w:rPr>
          <w:rFonts w:eastAsia="Times New Roman" w:cs="Arial"/>
          <w:lang w:eastAsia="en-GB"/>
        </w:rPr>
        <w:t>durante</w:t>
      </w:r>
      <w:proofErr w:type="spellEnd"/>
      <w:r w:rsidR="00166EC4">
        <w:rPr>
          <w:rFonts w:eastAsia="Times New Roman" w:cs="Arial"/>
          <w:lang w:eastAsia="en-GB"/>
        </w:rPr>
        <w:t xml:space="preserve"> </w:t>
      </w:r>
      <w:proofErr w:type="spellStart"/>
      <w:r w:rsidR="00166EC4">
        <w:rPr>
          <w:rFonts w:eastAsia="Times New Roman" w:cs="Arial"/>
          <w:lang w:eastAsia="en-GB"/>
        </w:rPr>
        <w:t>ed</w:t>
      </w:r>
      <w:proofErr w:type="spellEnd"/>
      <w:r w:rsidR="00166EC4">
        <w:rPr>
          <w:rFonts w:eastAsia="Times New Roman" w:cs="Arial"/>
          <w:lang w:eastAsia="en-GB"/>
        </w:rPr>
        <w:t xml:space="preserve"> </w:t>
      </w:r>
      <w:proofErr w:type="spellStart"/>
      <w:r w:rsidR="00166EC4">
        <w:rPr>
          <w:rFonts w:eastAsia="Times New Roman" w:cs="Arial"/>
          <w:lang w:eastAsia="en-GB"/>
        </w:rPr>
        <w:t>oltre</w:t>
      </w:r>
      <w:proofErr w:type="spellEnd"/>
      <w:r w:rsidR="00166EC4">
        <w:rPr>
          <w:rFonts w:eastAsia="Times New Roman" w:cs="Arial"/>
          <w:lang w:eastAsia="en-GB"/>
        </w:rPr>
        <w:t xml:space="preserve"> </w:t>
      </w:r>
      <w:proofErr w:type="spellStart"/>
      <w:r w:rsidR="00166EC4">
        <w:rPr>
          <w:rFonts w:eastAsia="Times New Roman" w:cs="Arial"/>
          <w:lang w:eastAsia="en-GB"/>
        </w:rPr>
        <w:t>il</w:t>
      </w:r>
      <w:proofErr w:type="spellEnd"/>
      <w:r w:rsidR="00166EC4">
        <w:rPr>
          <w:rFonts w:eastAsia="Times New Roman" w:cs="Arial"/>
          <w:lang w:eastAsia="en-GB"/>
        </w:rPr>
        <w:t xml:space="preserve"> </w:t>
      </w:r>
      <w:proofErr w:type="spellStart"/>
      <w:r w:rsidR="00166EC4">
        <w:rPr>
          <w:rFonts w:eastAsia="Times New Roman" w:cs="Arial"/>
          <w:lang w:eastAsia="en-GB"/>
        </w:rPr>
        <w:t>semestr</w:t>
      </w:r>
      <w:r w:rsidR="000B5A97">
        <w:rPr>
          <w:rFonts w:eastAsia="Times New Roman" w:cs="Arial"/>
          <w:lang w:eastAsia="en-GB"/>
        </w:rPr>
        <w:t>e</w:t>
      </w:r>
      <w:proofErr w:type="spellEnd"/>
      <w:r w:rsidR="00166EC4">
        <w:rPr>
          <w:rFonts w:eastAsia="Times New Roman" w:cs="Arial"/>
          <w:lang w:eastAsia="en-GB"/>
        </w:rPr>
        <w:t xml:space="preserve"> </w:t>
      </w:r>
      <w:proofErr w:type="spellStart"/>
      <w:r w:rsidR="00166EC4">
        <w:rPr>
          <w:rFonts w:eastAsia="Times New Roman" w:cs="Arial"/>
          <w:lang w:eastAsia="en-GB"/>
        </w:rPr>
        <w:t>italiano</w:t>
      </w:r>
      <w:proofErr w:type="spellEnd"/>
      <w:r w:rsidR="00166EC4">
        <w:rPr>
          <w:rFonts w:eastAsia="Times New Roman" w:cs="Arial"/>
          <w:lang w:eastAsia="en-GB"/>
        </w:rPr>
        <w:t>”.</w:t>
      </w:r>
      <w:r w:rsidR="00FD0CB2" w:rsidRPr="00B90E16">
        <w:rPr>
          <w:rFonts w:eastAsia="Times New Roman" w:cs="Arial"/>
          <w:lang w:eastAsia="en-GB"/>
        </w:rPr>
        <w:t xml:space="preserve"> </w:t>
      </w:r>
    </w:p>
    <w:p w14:paraId="29E1B340" w14:textId="735A21A9" w:rsidR="00254131" w:rsidRPr="003C164A" w:rsidRDefault="00FD0CB2" w:rsidP="005D3D34">
      <w:pPr>
        <w:shd w:val="clear" w:color="auto" w:fill="FFFFFF"/>
        <w:spacing w:after="200" w:line="320" w:lineRule="exact"/>
        <w:jc w:val="both"/>
        <w:rPr>
          <w:rFonts w:eastAsia="Times New Roman" w:cs="Arial"/>
          <w:lang w:eastAsia="en-GB"/>
        </w:rPr>
      </w:pPr>
      <w:r w:rsidRPr="00C26184">
        <w:rPr>
          <w:rFonts w:eastAsia="Times New Roman" w:cs="Arial"/>
          <w:lang w:eastAsia="en-GB"/>
        </w:rPr>
        <w:t>Paolo Gar</w:t>
      </w:r>
      <w:r w:rsidR="00B90E16" w:rsidRPr="00C26184">
        <w:rPr>
          <w:rFonts w:eastAsia="Times New Roman" w:cs="Arial"/>
          <w:lang w:eastAsia="en-GB"/>
        </w:rPr>
        <w:t>onna</w:t>
      </w:r>
      <w:r w:rsidRPr="00C26184">
        <w:rPr>
          <w:rFonts w:eastAsia="Times New Roman" w:cs="Arial"/>
          <w:lang w:eastAsia="en-GB"/>
        </w:rPr>
        <w:t xml:space="preserve">, </w:t>
      </w:r>
      <w:proofErr w:type="spellStart"/>
      <w:r w:rsidR="00B90E16" w:rsidRPr="00C26184">
        <w:rPr>
          <w:rFonts w:eastAsia="Times New Roman" w:cs="Arial"/>
          <w:lang w:eastAsia="en-GB"/>
        </w:rPr>
        <w:t>Se</w:t>
      </w:r>
      <w:r w:rsidR="00166EC4">
        <w:rPr>
          <w:rFonts w:eastAsia="Times New Roman" w:cs="Arial"/>
          <w:lang w:eastAsia="en-GB"/>
        </w:rPr>
        <w:t>gretario</w:t>
      </w:r>
      <w:proofErr w:type="spellEnd"/>
      <w:r w:rsidR="00166EC4">
        <w:rPr>
          <w:rFonts w:eastAsia="Times New Roman" w:cs="Arial"/>
          <w:lang w:eastAsia="en-GB"/>
        </w:rPr>
        <w:t xml:space="preserve"> Generale </w:t>
      </w:r>
      <w:proofErr w:type="spellStart"/>
      <w:proofErr w:type="gramStart"/>
      <w:r w:rsidR="00166EC4">
        <w:rPr>
          <w:rFonts w:eastAsia="Times New Roman" w:cs="Arial"/>
          <w:lang w:eastAsia="en-GB"/>
        </w:rPr>
        <w:t>della</w:t>
      </w:r>
      <w:proofErr w:type="spellEnd"/>
      <w:proofErr w:type="gramEnd"/>
      <w:r w:rsidR="00166EC4">
        <w:rPr>
          <w:rFonts w:eastAsia="Times New Roman" w:cs="Arial"/>
          <w:lang w:eastAsia="en-GB"/>
        </w:rPr>
        <w:t xml:space="preserve"> FeBAF</w:t>
      </w:r>
      <w:r w:rsidR="00B46FBC">
        <w:rPr>
          <w:rFonts w:eastAsia="Times New Roman" w:cs="Arial"/>
          <w:lang w:eastAsia="en-GB"/>
        </w:rPr>
        <w:t>,</w:t>
      </w:r>
      <w:r w:rsidR="004B2DD0">
        <w:rPr>
          <w:rFonts w:eastAsia="Times New Roman" w:cs="Arial"/>
          <w:lang w:eastAsia="en-GB"/>
        </w:rPr>
        <w:t xml:space="preserve"> ha </w:t>
      </w:r>
      <w:proofErr w:type="spellStart"/>
      <w:r w:rsidR="004B2DD0">
        <w:rPr>
          <w:rFonts w:eastAsia="Times New Roman" w:cs="Arial"/>
          <w:lang w:eastAsia="en-GB"/>
        </w:rPr>
        <w:t>rilevato</w:t>
      </w:r>
      <w:proofErr w:type="spellEnd"/>
      <w:r w:rsidR="004B2DD0">
        <w:rPr>
          <w:rFonts w:eastAsia="Times New Roman" w:cs="Arial"/>
          <w:lang w:eastAsia="en-GB"/>
        </w:rPr>
        <w:t xml:space="preserve">: </w:t>
      </w:r>
      <w:r w:rsidRPr="00C26184">
        <w:rPr>
          <w:rFonts w:eastAsia="Times New Roman" w:cs="Arial"/>
          <w:lang w:eastAsia="en-GB"/>
        </w:rPr>
        <w:t>“</w:t>
      </w:r>
      <w:proofErr w:type="spellStart"/>
      <w:r w:rsidR="00C26184">
        <w:rPr>
          <w:rFonts w:eastAsia="Times New Roman" w:cs="Arial"/>
          <w:lang w:eastAsia="en-GB"/>
        </w:rPr>
        <w:t>A</w:t>
      </w:r>
      <w:r w:rsidR="00166EC4">
        <w:rPr>
          <w:rFonts w:eastAsia="Times New Roman" w:cs="Arial"/>
          <w:lang w:eastAsia="en-GB"/>
        </w:rPr>
        <w:t>bbiamo</w:t>
      </w:r>
      <w:proofErr w:type="spellEnd"/>
      <w:r w:rsidR="00166EC4">
        <w:rPr>
          <w:rFonts w:eastAsia="Times New Roman" w:cs="Arial"/>
          <w:lang w:eastAsia="en-GB"/>
        </w:rPr>
        <w:t xml:space="preserve"> </w:t>
      </w:r>
      <w:proofErr w:type="spellStart"/>
      <w:r w:rsidR="00166EC4">
        <w:rPr>
          <w:rFonts w:eastAsia="Times New Roman" w:cs="Arial"/>
          <w:lang w:eastAsia="en-GB"/>
        </w:rPr>
        <w:t>bisogno</w:t>
      </w:r>
      <w:proofErr w:type="spellEnd"/>
      <w:r w:rsidR="00166EC4">
        <w:rPr>
          <w:rFonts w:eastAsia="Times New Roman" w:cs="Arial"/>
          <w:lang w:eastAsia="en-GB"/>
        </w:rPr>
        <w:t xml:space="preserve"> di un </w:t>
      </w:r>
      <w:proofErr w:type="spellStart"/>
      <w:r w:rsidR="00166EC4">
        <w:rPr>
          <w:rFonts w:eastAsia="Times New Roman" w:cs="Arial"/>
          <w:lang w:eastAsia="en-GB"/>
        </w:rPr>
        <w:t>salto</w:t>
      </w:r>
      <w:proofErr w:type="spellEnd"/>
      <w:r w:rsidR="00166EC4">
        <w:rPr>
          <w:rFonts w:eastAsia="Times New Roman" w:cs="Arial"/>
          <w:lang w:eastAsia="en-GB"/>
        </w:rPr>
        <w:t xml:space="preserve"> in </w:t>
      </w:r>
      <w:proofErr w:type="spellStart"/>
      <w:r w:rsidR="000B5A97">
        <w:rPr>
          <w:rFonts w:eastAsia="Times New Roman" w:cs="Arial"/>
          <w:lang w:eastAsia="en-GB"/>
        </w:rPr>
        <w:t>a</w:t>
      </w:r>
      <w:r w:rsidR="00166EC4">
        <w:rPr>
          <w:rFonts w:eastAsia="Times New Roman" w:cs="Arial"/>
          <w:lang w:eastAsia="en-GB"/>
        </w:rPr>
        <w:t>vanti</w:t>
      </w:r>
      <w:proofErr w:type="spellEnd"/>
      <w:r w:rsidR="00166EC4">
        <w:rPr>
          <w:rFonts w:eastAsia="Times New Roman" w:cs="Arial"/>
          <w:lang w:eastAsia="en-GB"/>
        </w:rPr>
        <w:t xml:space="preserve"> </w:t>
      </w:r>
      <w:proofErr w:type="spellStart"/>
      <w:r w:rsidR="00166EC4">
        <w:rPr>
          <w:rFonts w:eastAsia="Times New Roman" w:cs="Arial"/>
          <w:lang w:eastAsia="en-GB"/>
        </w:rPr>
        <w:t>nelle</w:t>
      </w:r>
      <w:proofErr w:type="spellEnd"/>
      <w:r w:rsidR="00166EC4">
        <w:rPr>
          <w:rFonts w:eastAsia="Times New Roman" w:cs="Arial"/>
          <w:lang w:eastAsia="en-GB"/>
        </w:rPr>
        <w:t xml:space="preserve"> </w:t>
      </w:r>
      <w:proofErr w:type="spellStart"/>
      <w:r w:rsidR="00166EC4">
        <w:rPr>
          <w:rFonts w:eastAsia="Times New Roman" w:cs="Arial"/>
          <w:lang w:eastAsia="en-GB"/>
        </w:rPr>
        <w:t>politiche</w:t>
      </w:r>
      <w:proofErr w:type="spellEnd"/>
      <w:r w:rsidR="00166EC4">
        <w:rPr>
          <w:rFonts w:eastAsia="Times New Roman" w:cs="Arial"/>
          <w:lang w:eastAsia="en-GB"/>
        </w:rPr>
        <w:t xml:space="preserve"> </w:t>
      </w:r>
      <w:proofErr w:type="spellStart"/>
      <w:r w:rsidR="00166EC4">
        <w:rPr>
          <w:rFonts w:eastAsia="Times New Roman" w:cs="Arial"/>
          <w:lang w:eastAsia="en-GB"/>
        </w:rPr>
        <w:t>europee</w:t>
      </w:r>
      <w:proofErr w:type="spellEnd"/>
      <w:r w:rsidR="00166EC4">
        <w:rPr>
          <w:rFonts w:eastAsia="Times New Roman" w:cs="Arial"/>
          <w:lang w:eastAsia="en-GB"/>
        </w:rPr>
        <w:t>:</w:t>
      </w:r>
      <w:r w:rsidR="00B90E16" w:rsidRPr="00C26184">
        <w:rPr>
          <w:rFonts w:eastAsia="Times New Roman" w:cs="Arial"/>
          <w:lang w:eastAsia="en-GB"/>
        </w:rPr>
        <w:t xml:space="preserve"> </w:t>
      </w:r>
      <w:proofErr w:type="spellStart"/>
      <w:r w:rsidR="00166EC4">
        <w:rPr>
          <w:rFonts w:eastAsia="Times New Roman" w:cs="Arial"/>
          <w:lang w:eastAsia="en-GB"/>
        </w:rPr>
        <w:t>il</w:t>
      </w:r>
      <w:proofErr w:type="spellEnd"/>
      <w:r w:rsidR="00166EC4">
        <w:rPr>
          <w:rFonts w:eastAsia="Times New Roman" w:cs="Arial"/>
          <w:lang w:eastAsia="en-GB"/>
        </w:rPr>
        <w:t xml:space="preserve"> </w:t>
      </w:r>
      <w:proofErr w:type="spellStart"/>
      <w:r w:rsidR="00166EC4">
        <w:rPr>
          <w:rFonts w:eastAsia="Times New Roman" w:cs="Arial"/>
          <w:lang w:eastAsia="en-GB"/>
        </w:rPr>
        <w:t>rilancio</w:t>
      </w:r>
      <w:proofErr w:type="spellEnd"/>
      <w:r w:rsidR="00166EC4">
        <w:rPr>
          <w:rFonts w:eastAsia="Times New Roman" w:cs="Arial"/>
          <w:lang w:eastAsia="en-GB"/>
        </w:rPr>
        <w:t xml:space="preserve"> </w:t>
      </w:r>
      <w:proofErr w:type="spellStart"/>
      <w:r w:rsidR="00166EC4">
        <w:rPr>
          <w:rFonts w:eastAsia="Times New Roman" w:cs="Arial"/>
          <w:lang w:eastAsia="en-GB"/>
        </w:rPr>
        <w:t>degli</w:t>
      </w:r>
      <w:proofErr w:type="spellEnd"/>
      <w:r w:rsidR="00166EC4">
        <w:rPr>
          <w:rFonts w:eastAsia="Times New Roman" w:cs="Arial"/>
          <w:lang w:eastAsia="en-GB"/>
        </w:rPr>
        <w:t xml:space="preserve"> </w:t>
      </w:r>
      <w:proofErr w:type="spellStart"/>
      <w:r w:rsidR="00166EC4">
        <w:rPr>
          <w:rFonts w:eastAsia="Times New Roman" w:cs="Arial"/>
          <w:lang w:eastAsia="en-GB"/>
        </w:rPr>
        <w:t>investimenti</w:t>
      </w:r>
      <w:proofErr w:type="spellEnd"/>
      <w:r w:rsidR="00166EC4">
        <w:rPr>
          <w:rFonts w:eastAsia="Times New Roman" w:cs="Arial"/>
          <w:lang w:eastAsia="en-GB"/>
        </w:rPr>
        <w:t xml:space="preserve"> </w:t>
      </w:r>
      <w:proofErr w:type="spellStart"/>
      <w:r w:rsidR="000B5A97">
        <w:rPr>
          <w:rFonts w:eastAsia="Times New Roman" w:cs="Arial"/>
          <w:lang w:eastAsia="en-GB"/>
        </w:rPr>
        <w:t>nel</w:t>
      </w:r>
      <w:r w:rsidR="00166EC4">
        <w:rPr>
          <w:rFonts w:eastAsia="Times New Roman" w:cs="Arial"/>
          <w:lang w:eastAsia="en-GB"/>
        </w:rPr>
        <w:t>l’Unione</w:t>
      </w:r>
      <w:proofErr w:type="spellEnd"/>
      <w:r w:rsidR="00166EC4">
        <w:rPr>
          <w:rFonts w:eastAsia="Times New Roman" w:cs="Arial"/>
          <w:lang w:eastAsia="en-GB"/>
        </w:rPr>
        <w:t xml:space="preserve"> </w:t>
      </w:r>
      <w:proofErr w:type="spellStart"/>
      <w:r w:rsidR="00166EC4">
        <w:rPr>
          <w:rFonts w:eastAsia="Times New Roman" w:cs="Arial"/>
          <w:lang w:eastAsia="en-GB"/>
        </w:rPr>
        <w:t>dei</w:t>
      </w:r>
      <w:proofErr w:type="spellEnd"/>
      <w:r w:rsidR="00166EC4">
        <w:rPr>
          <w:rFonts w:eastAsia="Times New Roman" w:cs="Arial"/>
          <w:lang w:eastAsia="en-GB"/>
        </w:rPr>
        <w:t xml:space="preserve"> </w:t>
      </w:r>
      <w:proofErr w:type="spellStart"/>
      <w:r w:rsidR="00166EC4">
        <w:rPr>
          <w:rFonts w:eastAsia="Times New Roman" w:cs="Arial"/>
          <w:lang w:eastAsia="en-GB"/>
        </w:rPr>
        <w:t>Mercati</w:t>
      </w:r>
      <w:proofErr w:type="spellEnd"/>
      <w:r w:rsidR="00166EC4">
        <w:rPr>
          <w:rFonts w:eastAsia="Times New Roman" w:cs="Arial"/>
          <w:lang w:eastAsia="en-GB"/>
        </w:rPr>
        <w:t xml:space="preserve"> </w:t>
      </w:r>
      <w:proofErr w:type="spellStart"/>
      <w:r w:rsidR="00166EC4">
        <w:rPr>
          <w:rFonts w:eastAsia="Times New Roman" w:cs="Arial"/>
          <w:lang w:eastAsia="en-GB"/>
        </w:rPr>
        <w:t>dei</w:t>
      </w:r>
      <w:proofErr w:type="spellEnd"/>
      <w:r w:rsidR="00166EC4">
        <w:rPr>
          <w:rFonts w:eastAsia="Times New Roman" w:cs="Arial"/>
          <w:lang w:eastAsia="en-GB"/>
        </w:rPr>
        <w:t xml:space="preserve"> </w:t>
      </w:r>
      <w:proofErr w:type="spellStart"/>
      <w:r w:rsidR="00166EC4">
        <w:rPr>
          <w:rFonts w:eastAsia="Times New Roman" w:cs="Arial"/>
          <w:lang w:eastAsia="en-GB"/>
        </w:rPr>
        <w:t>Capitali</w:t>
      </w:r>
      <w:proofErr w:type="spellEnd"/>
      <w:r w:rsidR="00166EC4">
        <w:rPr>
          <w:rFonts w:eastAsia="Times New Roman" w:cs="Arial"/>
          <w:lang w:eastAsia="en-GB"/>
        </w:rPr>
        <w:t xml:space="preserve"> </w:t>
      </w:r>
      <w:proofErr w:type="spellStart"/>
      <w:r w:rsidR="00166EC4">
        <w:rPr>
          <w:rFonts w:eastAsia="Times New Roman" w:cs="Arial"/>
          <w:lang w:eastAsia="en-GB"/>
        </w:rPr>
        <w:t>sar</w:t>
      </w:r>
      <w:r w:rsidR="000B5A97">
        <w:rPr>
          <w:rFonts w:eastAsia="Times New Roman" w:cs="Arial"/>
          <w:lang w:eastAsia="en-GB"/>
        </w:rPr>
        <w:t>à</w:t>
      </w:r>
      <w:proofErr w:type="spellEnd"/>
      <w:r w:rsidR="00166EC4">
        <w:rPr>
          <w:rFonts w:eastAsia="Times New Roman" w:cs="Arial"/>
          <w:lang w:eastAsia="en-GB"/>
        </w:rPr>
        <w:t xml:space="preserve"> un test </w:t>
      </w:r>
      <w:proofErr w:type="spellStart"/>
      <w:r w:rsidR="00166EC4">
        <w:rPr>
          <w:rFonts w:eastAsia="Times New Roman" w:cs="Arial"/>
          <w:lang w:eastAsia="en-GB"/>
        </w:rPr>
        <w:t>importante</w:t>
      </w:r>
      <w:proofErr w:type="spellEnd"/>
      <w:r w:rsidR="00B90E16" w:rsidRPr="00C26184">
        <w:rPr>
          <w:rFonts w:eastAsia="Times New Roman" w:cs="Arial"/>
          <w:lang w:eastAsia="en-GB"/>
        </w:rPr>
        <w:t>.</w:t>
      </w:r>
      <w:r w:rsidR="00C26184">
        <w:rPr>
          <w:rFonts w:eastAsia="Times New Roman" w:cs="Arial"/>
          <w:lang w:eastAsia="en-GB"/>
        </w:rPr>
        <w:t xml:space="preserve"> </w:t>
      </w:r>
      <w:r w:rsidR="00166EC4">
        <w:rPr>
          <w:rFonts w:eastAsia="Times New Roman" w:cs="Arial"/>
          <w:lang w:eastAsia="en-GB"/>
        </w:rPr>
        <w:t xml:space="preserve">I </w:t>
      </w:r>
      <w:proofErr w:type="spellStart"/>
      <w:r w:rsidR="00166EC4">
        <w:rPr>
          <w:rFonts w:eastAsia="Times New Roman" w:cs="Arial"/>
          <w:lang w:eastAsia="en-GB"/>
        </w:rPr>
        <w:t>sistemi</w:t>
      </w:r>
      <w:proofErr w:type="spellEnd"/>
      <w:r w:rsidR="00166EC4">
        <w:rPr>
          <w:rFonts w:eastAsia="Times New Roman" w:cs="Arial"/>
          <w:lang w:eastAsia="en-GB"/>
        </w:rPr>
        <w:t xml:space="preserve"> </w:t>
      </w:r>
      <w:proofErr w:type="spellStart"/>
      <w:r w:rsidR="00166EC4">
        <w:rPr>
          <w:rFonts w:eastAsia="Times New Roman" w:cs="Arial"/>
          <w:lang w:eastAsia="en-GB"/>
        </w:rPr>
        <w:t>finanziari</w:t>
      </w:r>
      <w:proofErr w:type="spellEnd"/>
      <w:r w:rsidR="00166EC4">
        <w:rPr>
          <w:rFonts w:eastAsia="Times New Roman" w:cs="Arial"/>
          <w:lang w:eastAsia="en-GB"/>
        </w:rPr>
        <w:t xml:space="preserve"> </w:t>
      </w:r>
      <w:proofErr w:type="spellStart"/>
      <w:r w:rsidR="00166EC4">
        <w:rPr>
          <w:rFonts w:eastAsia="Times New Roman" w:cs="Arial"/>
          <w:lang w:eastAsia="en-GB"/>
        </w:rPr>
        <w:t>italiano</w:t>
      </w:r>
      <w:proofErr w:type="spellEnd"/>
      <w:r w:rsidR="00166EC4">
        <w:rPr>
          <w:rFonts w:eastAsia="Times New Roman" w:cs="Arial"/>
          <w:lang w:eastAsia="en-GB"/>
        </w:rPr>
        <w:t xml:space="preserve"> </w:t>
      </w:r>
      <w:proofErr w:type="spellStart"/>
      <w:proofErr w:type="gramStart"/>
      <w:r w:rsidR="00166EC4">
        <w:rPr>
          <w:rFonts w:eastAsia="Times New Roman" w:cs="Arial"/>
          <w:lang w:eastAsia="en-GB"/>
        </w:rPr>
        <w:t>ed</w:t>
      </w:r>
      <w:proofErr w:type="spellEnd"/>
      <w:proofErr w:type="gramEnd"/>
      <w:r w:rsidR="00166EC4">
        <w:rPr>
          <w:rFonts w:eastAsia="Times New Roman" w:cs="Arial"/>
          <w:lang w:eastAsia="en-GB"/>
        </w:rPr>
        <w:t xml:space="preserve"> </w:t>
      </w:r>
      <w:proofErr w:type="spellStart"/>
      <w:r w:rsidR="00166EC4">
        <w:rPr>
          <w:rFonts w:eastAsia="Times New Roman" w:cs="Arial"/>
          <w:lang w:eastAsia="en-GB"/>
        </w:rPr>
        <w:t>inglese</w:t>
      </w:r>
      <w:proofErr w:type="spellEnd"/>
      <w:r w:rsidR="00166EC4">
        <w:rPr>
          <w:rFonts w:eastAsia="Times New Roman" w:cs="Arial"/>
          <w:lang w:eastAsia="en-GB"/>
        </w:rPr>
        <w:t xml:space="preserve"> </w:t>
      </w:r>
      <w:proofErr w:type="spellStart"/>
      <w:r w:rsidR="00166EC4">
        <w:rPr>
          <w:rFonts w:eastAsia="Times New Roman" w:cs="Arial"/>
          <w:lang w:eastAsia="en-GB"/>
        </w:rPr>
        <w:t>sono</w:t>
      </w:r>
      <w:proofErr w:type="spellEnd"/>
      <w:r w:rsidR="00166EC4">
        <w:rPr>
          <w:rFonts w:eastAsia="Times New Roman" w:cs="Arial"/>
          <w:lang w:eastAsia="en-GB"/>
        </w:rPr>
        <w:t xml:space="preserve"> </w:t>
      </w:r>
      <w:proofErr w:type="spellStart"/>
      <w:r w:rsidR="00166EC4">
        <w:rPr>
          <w:rFonts w:eastAsia="Times New Roman" w:cs="Arial"/>
          <w:lang w:eastAsia="en-GB"/>
        </w:rPr>
        <w:t>impegnati</w:t>
      </w:r>
      <w:proofErr w:type="spellEnd"/>
      <w:r w:rsidR="00166EC4">
        <w:rPr>
          <w:rFonts w:eastAsia="Times New Roman" w:cs="Arial"/>
          <w:lang w:eastAsia="en-GB"/>
        </w:rPr>
        <w:t xml:space="preserve"> in un </w:t>
      </w:r>
      <w:proofErr w:type="spellStart"/>
      <w:r w:rsidR="00166EC4">
        <w:rPr>
          <w:rFonts w:eastAsia="Times New Roman" w:cs="Arial"/>
          <w:lang w:eastAsia="en-GB"/>
        </w:rPr>
        <w:t>processo</w:t>
      </w:r>
      <w:proofErr w:type="spellEnd"/>
      <w:r w:rsidR="00166EC4">
        <w:rPr>
          <w:rFonts w:eastAsia="Times New Roman" w:cs="Arial"/>
          <w:lang w:eastAsia="en-GB"/>
        </w:rPr>
        <w:t xml:space="preserve"> di </w:t>
      </w:r>
      <w:proofErr w:type="spellStart"/>
      <w:r w:rsidR="00166EC4">
        <w:rPr>
          <w:rFonts w:eastAsia="Times New Roman" w:cs="Arial"/>
          <w:lang w:eastAsia="en-GB"/>
        </w:rPr>
        <w:t>modernizzazione</w:t>
      </w:r>
      <w:proofErr w:type="spellEnd"/>
      <w:r w:rsidR="00166EC4">
        <w:rPr>
          <w:rFonts w:eastAsia="Times New Roman" w:cs="Arial"/>
          <w:lang w:eastAsia="en-GB"/>
        </w:rPr>
        <w:t xml:space="preserve"> e </w:t>
      </w:r>
      <w:proofErr w:type="spellStart"/>
      <w:r w:rsidR="00166EC4">
        <w:rPr>
          <w:rFonts w:eastAsia="Times New Roman" w:cs="Arial"/>
          <w:lang w:eastAsia="en-GB"/>
        </w:rPr>
        <w:t>riforma</w:t>
      </w:r>
      <w:proofErr w:type="spellEnd"/>
      <w:r w:rsidR="000B5A97">
        <w:rPr>
          <w:rFonts w:eastAsia="Times New Roman" w:cs="Arial"/>
          <w:lang w:eastAsia="en-GB"/>
        </w:rPr>
        <w:t>,</w:t>
      </w:r>
      <w:r w:rsidR="00B90E16" w:rsidRPr="00B90E16">
        <w:rPr>
          <w:rFonts w:eastAsia="Times New Roman" w:cs="Arial"/>
          <w:lang w:eastAsia="en-GB"/>
        </w:rPr>
        <w:t xml:space="preserve"> </w:t>
      </w:r>
      <w:proofErr w:type="spellStart"/>
      <w:r w:rsidR="00C26184">
        <w:rPr>
          <w:rFonts w:eastAsia="Times New Roman" w:cs="Arial"/>
          <w:lang w:eastAsia="en-GB"/>
        </w:rPr>
        <w:t>rafforzando</w:t>
      </w:r>
      <w:proofErr w:type="spellEnd"/>
      <w:r w:rsidR="00166EC4">
        <w:rPr>
          <w:rFonts w:eastAsia="Times New Roman" w:cs="Arial"/>
          <w:lang w:eastAsia="en-GB"/>
        </w:rPr>
        <w:t xml:space="preserve"> </w:t>
      </w:r>
      <w:proofErr w:type="spellStart"/>
      <w:r w:rsidR="00166EC4">
        <w:rPr>
          <w:rFonts w:eastAsia="Times New Roman" w:cs="Arial"/>
          <w:lang w:eastAsia="en-GB"/>
        </w:rPr>
        <w:t>il</w:t>
      </w:r>
      <w:proofErr w:type="spellEnd"/>
      <w:r w:rsidR="00166EC4">
        <w:rPr>
          <w:rFonts w:eastAsia="Times New Roman" w:cs="Arial"/>
          <w:lang w:eastAsia="en-GB"/>
        </w:rPr>
        <w:t xml:space="preserve"> </w:t>
      </w:r>
      <w:proofErr w:type="spellStart"/>
      <w:r w:rsidR="00166EC4">
        <w:rPr>
          <w:rFonts w:eastAsia="Times New Roman" w:cs="Arial"/>
          <w:lang w:eastAsia="en-GB"/>
        </w:rPr>
        <w:t>ruolo</w:t>
      </w:r>
      <w:proofErr w:type="spellEnd"/>
      <w:r w:rsidR="00166EC4">
        <w:rPr>
          <w:rFonts w:eastAsia="Times New Roman" w:cs="Arial"/>
          <w:lang w:eastAsia="en-GB"/>
        </w:rPr>
        <w:t xml:space="preserve"> </w:t>
      </w:r>
      <w:proofErr w:type="spellStart"/>
      <w:r w:rsidR="00166EC4">
        <w:rPr>
          <w:rFonts w:eastAsia="Times New Roman" w:cs="Arial"/>
          <w:lang w:eastAsia="en-GB"/>
        </w:rPr>
        <w:t>degli</w:t>
      </w:r>
      <w:proofErr w:type="spellEnd"/>
      <w:r w:rsidR="00166EC4">
        <w:rPr>
          <w:rFonts w:eastAsia="Times New Roman" w:cs="Arial"/>
          <w:lang w:eastAsia="en-GB"/>
        </w:rPr>
        <w:t xml:space="preserve"> </w:t>
      </w:r>
      <w:proofErr w:type="spellStart"/>
      <w:r w:rsidR="00166EC4">
        <w:rPr>
          <w:rFonts w:eastAsia="Times New Roman" w:cs="Arial"/>
          <w:lang w:eastAsia="en-GB"/>
        </w:rPr>
        <w:t>investitori</w:t>
      </w:r>
      <w:proofErr w:type="spellEnd"/>
      <w:r w:rsidR="00166EC4">
        <w:rPr>
          <w:rFonts w:eastAsia="Times New Roman" w:cs="Arial"/>
          <w:lang w:eastAsia="en-GB"/>
        </w:rPr>
        <w:t xml:space="preserve"> </w:t>
      </w:r>
      <w:proofErr w:type="spellStart"/>
      <w:r w:rsidR="00166EC4">
        <w:rPr>
          <w:rFonts w:eastAsia="Times New Roman" w:cs="Arial"/>
          <w:lang w:eastAsia="en-GB"/>
        </w:rPr>
        <w:t>istituzionali</w:t>
      </w:r>
      <w:proofErr w:type="spellEnd"/>
      <w:r w:rsidR="00166EC4">
        <w:rPr>
          <w:rFonts w:eastAsia="Times New Roman" w:cs="Arial"/>
          <w:lang w:eastAsia="en-GB"/>
        </w:rPr>
        <w:t xml:space="preserve"> e </w:t>
      </w:r>
      <w:proofErr w:type="spellStart"/>
      <w:r w:rsidR="00C26184">
        <w:rPr>
          <w:rFonts w:eastAsia="Times New Roman" w:cs="Arial"/>
          <w:lang w:eastAsia="en-GB"/>
        </w:rPr>
        <w:t>offrendo</w:t>
      </w:r>
      <w:proofErr w:type="spellEnd"/>
      <w:r w:rsidR="00166EC4">
        <w:rPr>
          <w:rFonts w:eastAsia="Times New Roman" w:cs="Arial"/>
          <w:lang w:eastAsia="en-GB"/>
        </w:rPr>
        <w:t xml:space="preserve"> </w:t>
      </w:r>
      <w:proofErr w:type="spellStart"/>
      <w:r w:rsidR="00166EC4">
        <w:rPr>
          <w:rFonts w:eastAsia="Times New Roman" w:cs="Arial"/>
          <w:lang w:eastAsia="en-GB"/>
        </w:rPr>
        <w:t>nuove</w:t>
      </w:r>
      <w:proofErr w:type="spellEnd"/>
      <w:r w:rsidR="00166EC4">
        <w:rPr>
          <w:rFonts w:eastAsia="Times New Roman" w:cs="Arial"/>
          <w:lang w:eastAsia="en-GB"/>
        </w:rPr>
        <w:t xml:space="preserve"> </w:t>
      </w:r>
      <w:proofErr w:type="spellStart"/>
      <w:r w:rsidR="00166EC4">
        <w:rPr>
          <w:rFonts w:eastAsia="Times New Roman" w:cs="Arial"/>
          <w:lang w:eastAsia="en-GB"/>
        </w:rPr>
        <w:t>fonti</w:t>
      </w:r>
      <w:proofErr w:type="spellEnd"/>
      <w:r w:rsidR="00166EC4">
        <w:rPr>
          <w:rFonts w:eastAsia="Times New Roman" w:cs="Arial"/>
          <w:lang w:eastAsia="en-GB"/>
        </w:rPr>
        <w:t xml:space="preserve"> di </w:t>
      </w:r>
      <w:proofErr w:type="spellStart"/>
      <w:r w:rsidR="00166EC4">
        <w:rPr>
          <w:rFonts w:eastAsia="Times New Roman" w:cs="Arial"/>
          <w:lang w:eastAsia="en-GB"/>
        </w:rPr>
        <w:t>finanziamento</w:t>
      </w:r>
      <w:proofErr w:type="spellEnd"/>
      <w:r w:rsidR="00166EC4">
        <w:rPr>
          <w:rFonts w:eastAsia="Times New Roman" w:cs="Arial"/>
          <w:lang w:eastAsia="en-GB"/>
        </w:rPr>
        <w:t xml:space="preserve">, </w:t>
      </w:r>
      <w:proofErr w:type="spellStart"/>
      <w:r w:rsidR="00166EC4">
        <w:rPr>
          <w:rFonts w:eastAsia="Times New Roman" w:cs="Arial"/>
          <w:lang w:eastAsia="en-GB"/>
        </w:rPr>
        <w:t>specialmente</w:t>
      </w:r>
      <w:proofErr w:type="spellEnd"/>
      <w:r w:rsidR="00166EC4">
        <w:rPr>
          <w:rFonts w:eastAsia="Times New Roman" w:cs="Arial"/>
          <w:lang w:eastAsia="en-GB"/>
        </w:rPr>
        <w:t xml:space="preserve"> </w:t>
      </w:r>
      <w:proofErr w:type="spellStart"/>
      <w:r w:rsidR="00166EC4">
        <w:rPr>
          <w:rFonts w:eastAsia="Times New Roman" w:cs="Arial"/>
          <w:lang w:eastAsia="en-GB"/>
        </w:rPr>
        <w:t>alle</w:t>
      </w:r>
      <w:proofErr w:type="spellEnd"/>
      <w:r w:rsidR="00166EC4">
        <w:rPr>
          <w:rFonts w:eastAsia="Times New Roman" w:cs="Arial"/>
          <w:lang w:eastAsia="en-GB"/>
        </w:rPr>
        <w:t xml:space="preserve"> PMI.</w:t>
      </w:r>
      <w:r w:rsidR="00B90E16" w:rsidRPr="00B90E16">
        <w:rPr>
          <w:rFonts w:eastAsia="Times New Roman" w:cs="Arial"/>
          <w:lang w:eastAsia="en-GB"/>
        </w:rPr>
        <w:t xml:space="preserve"> </w:t>
      </w:r>
      <w:r w:rsidR="00C26184">
        <w:rPr>
          <w:rFonts w:eastAsia="Times New Roman" w:cs="Arial"/>
          <w:lang w:eastAsia="en-GB"/>
        </w:rPr>
        <w:t xml:space="preserve"> </w:t>
      </w:r>
      <w:proofErr w:type="spellStart"/>
      <w:r w:rsidR="00166EC4">
        <w:rPr>
          <w:rFonts w:eastAsia="Times New Roman" w:cs="Arial"/>
          <w:lang w:eastAsia="en-GB"/>
        </w:rPr>
        <w:t>Anche</w:t>
      </w:r>
      <w:proofErr w:type="spellEnd"/>
      <w:r w:rsidR="00166EC4">
        <w:rPr>
          <w:rFonts w:eastAsia="Times New Roman" w:cs="Arial"/>
          <w:lang w:eastAsia="en-GB"/>
        </w:rPr>
        <w:t xml:space="preserve"> p</w:t>
      </w:r>
      <w:r w:rsidR="00B90E16" w:rsidRPr="00B90E16">
        <w:rPr>
          <w:rFonts w:eastAsia="Times New Roman" w:cs="Arial"/>
          <w:lang w:eastAsia="en-GB"/>
        </w:rPr>
        <w:t xml:space="preserve">olicy maker </w:t>
      </w:r>
      <w:r w:rsidR="00166EC4">
        <w:rPr>
          <w:rFonts w:eastAsia="Times New Roman" w:cs="Arial"/>
          <w:lang w:eastAsia="en-GB"/>
        </w:rPr>
        <w:t xml:space="preserve">e </w:t>
      </w:r>
      <w:proofErr w:type="spellStart"/>
      <w:r w:rsidR="00166EC4">
        <w:rPr>
          <w:rFonts w:eastAsia="Times New Roman" w:cs="Arial"/>
          <w:lang w:eastAsia="en-GB"/>
        </w:rPr>
        <w:t>regolatori</w:t>
      </w:r>
      <w:proofErr w:type="spellEnd"/>
      <w:r w:rsidR="00166EC4">
        <w:rPr>
          <w:rFonts w:eastAsia="Times New Roman" w:cs="Arial"/>
          <w:lang w:eastAsia="en-GB"/>
        </w:rPr>
        <w:t xml:space="preserve"> </w:t>
      </w:r>
      <w:proofErr w:type="spellStart"/>
      <w:r w:rsidR="00166EC4">
        <w:rPr>
          <w:rFonts w:eastAsia="Times New Roman" w:cs="Arial"/>
          <w:lang w:eastAsia="en-GB"/>
        </w:rPr>
        <w:t>dovranno</w:t>
      </w:r>
      <w:proofErr w:type="spellEnd"/>
      <w:r w:rsidR="00166EC4">
        <w:rPr>
          <w:rFonts w:eastAsia="Times New Roman" w:cs="Arial"/>
          <w:lang w:eastAsia="en-GB"/>
        </w:rPr>
        <w:t xml:space="preserve"> fare la </w:t>
      </w:r>
      <w:proofErr w:type="spellStart"/>
      <w:r w:rsidR="00166EC4">
        <w:rPr>
          <w:rFonts w:eastAsia="Times New Roman" w:cs="Arial"/>
          <w:lang w:eastAsia="en-GB"/>
        </w:rPr>
        <w:t>loro</w:t>
      </w:r>
      <w:proofErr w:type="spellEnd"/>
      <w:r w:rsidR="00166EC4">
        <w:rPr>
          <w:rFonts w:eastAsia="Times New Roman" w:cs="Arial"/>
          <w:lang w:eastAsia="en-GB"/>
        </w:rPr>
        <w:t xml:space="preserve"> parte”.</w:t>
      </w:r>
    </w:p>
    <w:p w14:paraId="00735E57" w14:textId="74EF5C81" w:rsidR="00F9243E" w:rsidRDefault="00166EC4" w:rsidP="005D3D34">
      <w:pPr>
        <w:shd w:val="clear" w:color="auto" w:fill="FFFFFF"/>
        <w:spacing w:after="200" w:line="320" w:lineRule="exact"/>
        <w:jc w:val="both"/>
        <w:rPr>
          <w:rFonts w:eastAsia="Times New Roman" w:cs="Arial"/>
          <w:lang w:eastAsia="en-GB"/>
        </w:rPr>
      </w:pPr>
      <w:r>
        <w:rPr>
          <w:rFonts w:eastAsia="Times New Roman" w:cs="Arial"/>
          <w:lang w:eastAsia="en-GB"/>
        </w:rPr>
        <w:t xml:space="preserve">Il </w:t>
      </w:r>
      <w:proofErr w:type="spellStart"/>
      <w:r>
        <w:rPr>
          <w:rFonts w:eastAsia="Times New Roman" w:cs="Arial"/>
          <w:lang w:eastAsia="en-GB"/>
        </w:rPr>
        <w:t>Dialogo</w:t>
      </w:r>
      <w:proofErr w:type="spellEnd"/>
      <w:r>
        <w:rPr>
          <w:rFonts w:eastAsia="Times New Roman" w:cs="Arial"/>
          <w:lang w:eastAsia="en-GB"/>
        </w:rPr>
        <w:t xml:space="preserve"> ha </w:t>
      </w:r>
      <w:proofErr w:type="spellStart"/>
      <w:r>
        <w:rPr>
          <w:rFonts w:eastAsia="Times New Roman" w:cs="Arial"/>
          <w:lang w:eastAsia="en-GB"/>
        </w:rPr>
        <w:t>sottolineato</w:t>
      </w:r>
      <w:proofErr w:type="spellEnd"/>
      <w:r>
        <w:rPr>
          <w:rFonts w:eastAsia="Times New Roman" w:cs="Arial"/>
          <w:lang w:eastAsia="en-GB"/>
        </w:rPr>
        <w:t xml:space="preserve"> </w:t>
      </w:r>
      <w:proofErr w:type="spellStart"/>
      <w:r>
        <w:rPr>
          <w:rFonts w:eastAsia="Times New Roman" w:cs="Arial"/>
          <w:lang w:eastAsia="en-GB"/>
        </w:rPr>
        <w:t>specificamente</w:t>
      </w:r>
      <w:proofErr w:type="spellEnd"/>
      <w:r>
        <w:rPr>
          <w:rFonts w:eastAsia="Times New Roman" w:cs="Arial"/>
          <w:lang w:eastAsia="en-GB"/>
        </w:rPr>
        <w:t xml:space="preserve"> le </w:t>
      </w:r>
      <w:proofErr w:type="spellStart"/>
      <w:r>
        <w:rPr>
          <w:rFonts w:eastAsia="Times New Roman" w:cs="Arial"/>
          <w:lang w:eastAsia="en-GB"/>
        </w:rPr>
        <w:t>seguenti</w:t>
      </w:r>
      <w:proofErr w:type="spellEnd"/>
      <w:r>
        <w:rPr>
          <w:rFonts w:eastAsia="Times New Roman" w:cs="Arial"/>
          <w:lang w:eastAsia="en-GB"/>
        </w:rPr>
        <w:t xml:space="preserve"> </w:t>
      </w:r>
      <w:proofErr w:type="spellStart"/>
      <w:r>
        <w:rPr>
          <w:rFonts w:eastAsia="Times New Roman" w:cs="Arial"/>
          <w:lang w:eastAsia="en-GB"/>
        </w:rPr>
        <w:t>raccomandazioni</w:t>
      </w:r>
      <w:proofErr w:type="spellEnd"/>
      <w:r>
        <w:rPr>
          <w:rFonts w:eastAsia="Times New Roman" w:cs="Arial"/>
          <w:lang w:eastAsia="en-GB"/>
        </w:rPr>
        <w:t xml:space="preserve"> di policy come </w:t>
      </w:r>
      <w:proofErr w:type="spellStart"/>
      <w:r>
        <w:rPr>
          <w:rFonts w:eastAsia="Times New Roman" w:cs="Arial"/>
          <w:lang w:eastAsia="en-GB"/>
        </w:rPr>
        <w:t>quelle</w:t>
      </w:r>
      <w:proofErr w:type="spellEnd"/>
      <w:r>
        <w:rPr>
          <w:rFonts w:eastAsia="Times New Roman" w:cs="Arial"/>
          <w:lang w:eastAsia="en-GB"/>
        </w:rPr>
        <w:t xml:space="preserve"> </w:t>
      </w:r>
      <w:proofErr w:type="spellStart"/>
      <w:r>
        <w:rPr>
          <w:rFonts w:eastAsia="Times New Roman" w:cs="Arial"/>
          <w:lang w:eastAsia="en-GB"/>
        </w:rPr>
        <w:t>che</w:t>
      </w:r>
      <w:proofErr w:type="spellEnd"/>
      <w:r>
        <w:rPr>
          <w:rFonts w:eastAsia="Times New Roman" w:cs="Arial"/>
          <w:lang w:eastAsia="en-GB"/>
        </w:rPr>
        <w:t xml:space="preserve"> </w:t>
      </w:r>
      <w:proofErr w:type="spellStart"/>
      <w:r>
        <w:rPr>
          <w:rFonts w:eastAsia="Times New Roman" w:cs="Arial"/>
          <w:lang w:eastAsia="en-GB"/>
        </w:rPr>
        <w:t>potranno</w:t>
      </w:r>
      <w:proofErr w:type="spellEnd"/>
      <w:r>
        <w:rPr>
          <w:rFonts w:eastAsia="Times New Roman" w:cs="Arial"/>
          <w:lang w:eastAsia="en-GB"/>
        </w:rPr>
        <w:t xml:space="preserve"> </w:t>
      </w:r>
      <w:proofErr w:type="spellStart"/>
      <w:r>
        <w:rPr>
          <w:rFonts w:eastAsia="Times New Roman" w:cs="Arial"/>
          <w:lang w:eastAsia="en-GB"/>
        </w:rPr>
        <w:t>contribuire</w:t>
      </w:r>
      <w:proofErr w:type="spellEnd"/>
      <w:r>
        <w:rPr>
          <w:rFonts w:eastAsia="Times New Roman" w:cs="Arial"/>
          <w:lang w:eastAsia="en-GB"/>
        </w:rPr>
        <w:t xml:space="preserve"> in </w:t>
      </w:r>
      <w:proofErr w:type="spellStart"/>
      <w:r>
        <w:rPr>
          <w:rFonts w:eastAsia="Times New Roman" w:cs="Arial"/>
          <w:lang w:eastAsia="en-GB"/>
        </w:rPr>
        <w:t>maniera</w:t>
      </w:r>
      <w:proofErr w:type="spellEnd"/>
      <w:r>
        <w:rPr>
          <w:rFonts w:eastAsia="Times New Roman" w:cs="Arial"/>
          <w:lang w:eastAsia="en-GB"/>
        </w:rPr>
        <w:t xml:space="preserve"> </w:t>
      </w:r>
      <w:proofErr w:type="spellStart"/>
      <w:r>
        <w:rPr>
          <w:rFonts w:eastAsia="Times New Roman" w:cs="Arial"/>
          <w:lang w:eastAsia="en-GB"/>
        </w:rPr>
        <w:t>più</w:t>
      </w:r>
      <w:proofErr w:type="spellEnd"/>
      <w:r>
        <w:rPr>
          <w:rFonts w:eastAsia="Times New Roman" w:cs="Arial"/>
          <w:lang w:eastAsia="en-GB"/>
        </w:rPr>
        <w:t xml:space="preserve"> </w:t>
      </w:r>
      <w:proofErr w:type="spellStart"/>
      <w:r>
        <w:rPr>
          <w:rFonts w:eastAsia="Times New Roman" w:cs="Arial"/>
          <w:lang w:eastAsia="en-GB"/>
        </w:rPr>
        <w:t>efficace</w:t>
      </w:r>
      <w:proofErr w:type="spellEnd"/>
      <w:r>
        <w:rPr>
          <w:rFonts w:eastAsia="Times New Roman" w:cs="Arial"/>
          <w:lang w:eastAsia="en-GB"/>
        </w:rPr>
        <w:t xml:space="preserve"> </w:t>
      </w:r>
      <w:proofErr w:type="spellStart"/>
      <w:r>
        <w:rPr>
          <w:rFonts w:eastAsia="Times New Roman" w:cs="Arial"/>
          <w:lang w:eastAsia="en-GB"/>
        </w:rPr>
        <w:t>all’</w:t>
      </w:r>
      <w:r w:rsidR="00B46FBC">
        <w:rPr>
          <w:rFonts w:eastAsia="Times New Roman" w:cs="Arial"/>
          <w:lang w:eastAsia="en-GB"/>
        </w:rPr>
        <w:t>agenda</w:t>
      </w:r>
      <w:proofErr w:type="spellEnd"/>
      <w:r w:rsidR="00B46FBC">
        <w:rPr>
          <w:rFonts w:eastAsia="Times New Roman" w:cs="Arial"/>
          <w:lang w:eastAsia="en-GB"/>
        </w:rPr>
        <w:t xml:space="preserve"> </w:t>
      </w:r>
      <w:proofErr w:type="spellStart"/>
      <w:r w:rsidR="00B46FBC">
        <w:rPr>
          <w:rFonts w:eastAsia="Times New Roman" w:cs="Arial"/>
          <w:lang w:eastAsia="en-GB"/>
        </w:rPr>
        <w:t>italiana</w:t>
      </w:r>
      <w:proofErr w:type="spellEnd"/>
      <w:r w:rsidR="00B46FBC">
        <w:rPr>
          <w:rFonts w:eastAsia="Times New Roman" w:cs="Arial"/>
          <w:lang w:eastAsia="en-GB"/>
        </w:rPr>
        <w:t xml:space="preserve"> </w:t>
      </w:r>
      <w:proofErr w:type="gramStart"/>
      <w:r w:rsidR="00B46FBC">
        <w:rPr>
          <w:rFonts w:eastAsia="Times New Roman" w:cs="Arial"/>
          <w:lang w:eastAsia="en-GB"/>
        </w:rPr>
        <w:t>del</w:t>
      </w:r>
      <w:proofErr w:type="gramEnd"/>
      <w:r w:rsidR="00B46FBC">
        <w:rPr>
          <w:rFonts w:eastAsia="Times New Roman" w:cs="Arial"/>
          <w:lang w:eastAsia="en-GB"/>
        </w:rPr>
        <w:t xml:space="preserve"> </w:t>
      </w:r>
      <w:proofErr w:type="spellStart"/>
      <w:r w:rsidR="00B46FBC">
        <w:rPr>
          <w:rFonts w:eastAsia="Times New Roman" w:cs="Arial"/>
          <w:lang w:eastAsia="en-GB"/>
        </w:rPr>
        <w:t>semestr</w:t>
      </w:r>
      <w:r w:rsidR="000B5A97">
        <w:rPr>
          <w:rFonts w:eastAsia="Times New Roman" w:cs="Arial"/>
          <w:lang w:eastAsia="en-GB"/>
        </w:rPr>
        <w:t>e</w:t>
      </w:r>
      <w:proofErr w:type="spellEnd"/>
      <w:r w:rsidR="00B46FBC">
        <w:rPr>
          <w:rFonts w:eastAsia="Times New Roman" w:cs="Arial"/>
          <w:lang w:eastAsia="en-GB"/>
        </w:rPr>
        <w:t xml:space="preserve"> </w:t>
      </w:r>
      <w:proofErr w:type="spellStart"/>
      <w:r w:rsidR="00B46FBC">
        <w:rPr>
          <w:rFonts w:eastAsia="Times New Roman" w:cs="Arial"/>
          <w:lang w:eastAsia="en-GB"/>
        </w:rPr>
        <w:t>su</w:t>
      </w:r>
      <w:proofErr w:type="spellEnd"/>
      <w:r w:rsidR="00B46FBC">
        <w:rPr>
          <w:rFonts w:eastAsia="Times New Roman" w:cs="Arial"/>
          <w:lang w:eastAsia="en-GB"/>
        </w:rPr>
        <w:t xml:space="preserve"> </w:t>
      </w:r>
      <w:proofErr w:type="spellStart"/>
      <w:r>
        <w:rPr>
          <w:rFonts w:eastAsia="Times New Roman" w:cs="Arial"/>
          <w:lang w:eastAsia="en-GB"/>
        </w:rPr>
        <w:t>occupazione</w:t>
      </w:r>
      <w:proofErr w:type="spellEnd"/>
      <w:r>
        <w:rPr>
          <w:rFonts w:eastAsia="Times New Roman" w:cs="Arial"/>
          <w:lang w:eastAsia="en-GB"/>
        </w:rPr>
        <w:t xml:space="preserve"> e </w:t>
      </w:r>
      <w:proofErr w:type="spellStart"/>
      <w:r>
        <w:rPr>
          <w:rFonts w:eastAsia="Times New Roman" w:cs="Arial"/>
          <w:lang w:eastAsia="en-GB"/>
        </w:rPr>
        <w:t>crescita</w:t>
      </w:r>
      <w:proofErr w:type="spellEnd"/>
      <w:r w:rsidR="00C26184">
        <w:rPr>
          <w:rFonts w:eastAsia="Times New Roman" w:cs="Arial"/>
          <w:lang w:eastAsia="en-GB"/>
        </w:rPr>
        <w:t>.</w:t>
      </w:r>
      <w:r w:rsidR="00B46FBC">
        <w:rPr>
          <w:rFonts w:eastAsia="Times New Roman" w:cs="Arial"/>
          <w:lang w:eastAsia="en-GB"/>
        </w:rPr>
        <w:t xml:space="preserve"> </w:t>
      </w:r>
      <w:proofErr w:type="spellStart"/>
      <w:r w:rsidR="00B46FBC">
        <w:rPr>
          <w:rFonts w:eastAsia="Times New Roman" w:cs="Arial"/>
          <w:lang w:eastAsia="en-GB"/>
        </w:rPr>
        <w:t>Queste</w:t>
      </w:r>
      <w:proofErr w:type="spellEnd"/>
      <w:r w:rsidR="00B46FBC">
        <w:rPr>
          <w:rFonts w:eastAsia="Times New Roman" w:cs="Arial"/>
          <w:lang w:eastAsia="en-GB"/>
        </w:rPr>
        <w:t xml:space="preserve"> </w:t>
      </w:r>
      <w:proofErr w:type="spellStart"/>
      <w:r w:rsidR="00B46FBC">
        <w:rPr>
          <w:rFonts w:eastAsia="Times New Roman" w:cs="Arial"/>
          <w:lang w:eastAsia="en-GB"/>
        </w:rPr>
        <w:t>raccomandazioni</w:t>
      </w:r>
      <w:proofErr w:type="spellEnd"/>
      <w:r w:rsidR="00B46FBC">
        <w:rPr>
          <w:rFonts w:eastAsia="Times New Roman" w:cs="Arial"/>
          <w:lang w:eastAsia="en-GB"/>
        </w:rPr>
        <w:t xml:space="preserve"> </w:t>
      </w:r>
      <w:proofErr w:type="spellStart"/>
      <w:r w:rsidR="00B46FBC">
        <w:rPr>
          <w:rFonts w:eastAsia="Times New Roman" w:cs="Arial"/>
          <w:lang w:eastAsia="en-GB"/>
        </w:rPr>
        <w:t>sono</w:t>
      </w:r>
      <w:proofErr w:type="spellEnd"/>
      <w:r w:rsidR="00B46FBC">
        <w:rPr>
          <w:rFonts w:eastAsia="Times New Roman" w:cs="Arial"/>
          <w:lang w:eastAsia="en-GB"/>
        </w:rPr>
        <w:t xml:space="preserve"> state </w:t>
      </w:r>
      <w:proofErr w:type="spellStart"/>
      <w:r w:rsidR="00B46FBC">
        <w:rPr>
          <w:rFonts w:eastAsia="Times New Roman" w:cs="Arial"/>
          <w:lang w:eastAsia="en-GB"/>
        </w:rPr>
        <w:t>presentate</w:t>
      </w:r>
      <w:proofErr w:type="spellEnd"/>
      <w:r w:rsidR="00B46FBC">
        <w:rPr>
          <w:rFonts w:eastAsia="Times New Roman" w:cs="Arial"/>
          <w:lang w:eastAsia="en-GB"/>
        </w:rPr>
        <w:t xml:space="preserve"> in </w:t>
      </w:r>
      <w:proofErr w:type="spellStart"/>
      <w:r w:rsidR="00B46FBC">
        <w:rPr>
          <w:rFonts w:eastAsia="Times New Roman" w:cs="Arial"/>
          <w:lang w:eastAsia="en-GB"/>
        </w:rPr>
        <w:t>una</w:t>
      </w:r>
      <w:proofErr w:type="spellEnd"/>
      <w:r w:rsidR="00B46FBC">
        <w:rPr>
          <w:rFonts w:eastAsia="Times New Roman" w:cs="Arial"/>
          <w:lang w:eastAsia="en-GB"/>
        </w:rPr>
        <w:t xml:space="preserve"> </w:t>
      </w:r>
      <w:proofErr w:type="spellStart"/>
      <w:r w:rsidR="00B46FBC">
        <w:rPr>
          <w:rFonts w:eastAsia="Times New Roman" w:cs="Arial"/>
          <w:lang w:eastAsia="en-GB"/>
        </w:rPr>
        <w:t>lettera</w:t>
      </w:r>
      <w:proofErr w:type="spellEnd"/>
      <w:r w:rsidR="00B46FBC">
        <w:rPr>
          <w:rFonts w:eastAsia="Times New Roman" w:cs="Arial"/>
          <w:lang w:eastAsia="en-GB"/>
        </w:rPr>
        <w:t xml:space="preserve"> al </w:t>
      </w:r>
      <w:proofErr w:type="spellStart"/>
      <w:r w:rsidR="00B46FBC">
        <w:rPr>
          <w:rFonts w:eastAsia="Times New Roman" w:cs="Arial"/>
          <w:lang w:eastAsia="en-GB"/>
        </w:rPr>
        <w:t>Presi</w:t>
      </w:r>
      <w:r w:rsidR="000B5A97">
        <w:rPr>
          <w:rFonts w:eastAsia="Times New Roman" w:cs="Arial"/>
          <w:lang w:eastAsia="en-GB"/>
        </w:rPr>
        <w:t>d</w:t>
      </w:r>
      <w:r w:rsidR="00B46FBC">
        <w:rPr>
          <w:rFonts w:eastAsia="Times New Roman" w:cs="Arial"/>
          <w:lang w:eastAsia="en-GB"/>
        </w:rPr>
        <w:t>ente</w:t>
      </w:r>
      <w:proofErr w:type="spellEnd"/>
      <w:r w:rsidR="00B46FBC">
        <w:rPr>
          <w:rFonts w:eastAsia="Times New Roman" w:cs="Arial"/>
          <w:lang w:eastAsia="en-GB"/>
        </w:rPr>
        <w:t xml:space="preserve"> </w:t>
      </w:r>
      <w:proofErr w:type="gramStart"/>
      <w:r w:rsidR="00B46FBC">
        <w:rPr>
          <w:rFonts w:eastAsia="Times New Roman" w:cs="Arial"/>
          <w:lang w:eastAsia="en-GB"/>
        </w:rPr>
        <w:t>del</w:t>
      </w:r>
      <w:proofErr w:type="gramEnd"/>
      <w:r w:rsidR="00B46FBC">
        <w:rPr>
          <w:rFonts w:eastAsia="Times New Roman" w:cs="Arial"/>
          <w:lang w:eastAsia="en-GB"/>
        </w:rPr>
        <w:t xml:space="preserve"> </w:t>
      </w:r>
      <w:proofErr w:type="spellStart"/>
      <w:r w:rsidR="00B46FBC">
        <w:rPr>
          <w:rFonts w:eastAsia="Times New Roman" w:cs="Arial"/>
          <w:lang w:eastAsia="en-GB"/>
        </w:rPr>
        <w:t>Consiglio</w:t>
      </w:r>
      <w:proofErr w:type="spellEnd"/>
      <w:r w:rsidR="00B46FBC">
        <w:rPr>
          <w:rFonts w:eastAsia="Times New Roman" w:cs="Arial"/>
          <w:lang w:eastAsia="en-GB"/>
        </w:rPr>
        <w:t xml:space="preserve"> </w:t>
      </w:r>
      <w:proofErr w:type="spellStart"/>
      <w:r w:rsidR="00B46FBC">
        <w:rPr>
          <w:rFonts w:eastAsia="Times New Roman" w:cs="Arial"/>
          <w:lang w:eastAsia="en-GB"/>
        </w:rPr>
        <w:t>dei</w:t>
      </w:r>
      <w:proofErr w:type="spellEnd"/>
      <w:r w:rsidR="00B46FBC">
        <w:rPr>
          <w:rFonts w:eastAsia="Times New Roman" w:cs="Arial"/>
          <w:lang w:eastAsia="en-GB"/>
        </w:rPr>
        <w:t xml:space="preserve"> </w:t>
      </w:r>
      <w:proofErr w:type="spellStart"/>
      <w:r w:rsidR="00B46FBC">
        <w:rPr>
          <w:rFonts w:eastAsia="Times New Roman" w:cs="Arial"/>
          <w:lang w:eastAsia="en-GB"/>
        </w:rPr>
        <w:t>ministr</w:t>
      </w:r>
      <w:r w:rsidR="000B5A97">
        <w:rPr>
          <w:rFonts w:eastAsia="Times New Roman" w:cs="Arial"/>
          <w:lang w:eastAsia="en-GB"/>
        </w:rPr>
        <w:t>i</w:t>
      </w:r>
      <w:proofErr w:type="spellEnd"/>
      <w:r w:rsidR="00B46FBC">
        <w:rPr>
          <w:rFonts w:eastAsia="Times New Roman" w:cs="Arial"/>
          <w:lang w:eastAsia="en-GB"/>
        </w:rPr>
        <w:t xml:space="preserve">, Matteo </w:t>
      </w:r>
      <w:proofErr w:type="spellStart"/>
      <w:r w:rsidR="00B46FBC">
        <w:rPr>
          <w:rFonts w:eastAsia="Times New Roman" w:cs="Arial"/>
          <w:lang w:eastAsia="en-GB"/>
        </w:rPr>
        <w:t>Renzi</w:t>
      </w:r>
      <w:proofErr w:type="spellEnd"/>
      <w:r w:rsidR="00C91D66">
        <w:rPr>
          <w:rFonts w:eastAsia="Times New Roman" w:cs="Arial"/>
          <w:lang w:eastAsia="en-GB"/>
        </w:rPr>
        <w:t>.</w:t>
      </w:r>
    </w:p>
    <w:p w14:paraId="34EEB363" w14:textId="674E7D64" w:rsidR="00B46FBC" w:rsidRPr="007C0D26" w:rsidRDefault="00263207" w:rsidP="005D3D34">
      <w:pPr>
        <w:autoSpaceDE w:val="0"/>
        <w:autoSpaceDN w:val="0"/>
        <w:spacing w:after="0"/>
        <w:jc w:val="both"/>
        <w:rPr>
          <w:rFonts w:cs="Arial"/>
        </w:rPr>
      </w:pPr>
      <w:r w:rsidRPr="007C0D26">
        <w:rPr>
          <w:rFonts w:eastAsia="Times New Roman" w:cs="Arial"/>
          <w:b/>
          <w:u w:val="single"/>
          <w:lang w:eastAsia="en-GB"/>
        </w:rPr>
        <w:t>Policy 1</w:t>
      </w:r>
      <w:r w:rsidRPr="007C0D26">
        <w:rPr>
          <w:rFonts w:eastAsia="Times New Roman" w:cs="Arial"/>
          <w:b/>
          <w:lang w:eastAsia="en-GB"/>
        </w:rPr>
        <w:t xml:space="preserve">: </w:t>
      </w:r>
      <w:proofErr w:type="spellStart"/>
      <w:r w:rsidR="00B46FBC" w:rsidRPr="007C0D26">
        <w:rPr>
          <w:rFonts w:eastAsia="Times New Roman" w:cs="Arial"/>
          <w:b/>
          <w:lang w:eastAsia="en-GB"/>
        </w:rPr>
        <w:t>Assicurare</w:t>
      </w:r>
      <w:proofErr w:type="spellEnd"/>
      <w:r w:rsidR="00B46FBC" w:rsidRPr="007C0D26">
        <w:rPr>
          <w:rFonts w:eastAsia="Times New Roman" w:cs="Arial"/>
          <w:b/>
          <w:lang w:eastAsia="en-GB"/>
        </w:rPr>
        <w:t xml:space="preserve"> </w:t>
      </w:r>
      <w:proofErr w:type="spellStart"/>
      <w:r w:rsidR="00B46FBC" w:rsidRPr="007C0D26">
        <w:rPr>
          <w:rFonts w:eastAsia="Times New Roman" w:cs="Arial"/>
          <w:b/>
          <w:lang w:eastAsia="en-GB"/>
        </w:rPr>
        <w:t>un’efficace</w:t>
      </w:r>
      <w:proofErr w:type="spellEnd"/>
      <w:r w:rsidR="00B46FBC" w:rsidRPr="007C0D26">
        <w:rPr>
          <w:rFonts w:eastAsia="Times New Roman" w:cs="Arial"/>
          <w:b/>
          <w:lang w:eastAsia="en-GB"/>
        </w:rPr>
        <w:t xml:space="preserve"> </w:t>
      </w:r>
      <w:proofErr w:type="spellStart"/>
      <w:r w:rsidR="00B46FBC" w:rsidRPr="007C0D26">
        <w:rPr>
          <w:rFonts w:eastAsia="Times New Roman" w:cs="Arial"/>
          <w:b/>
          <w:lang w:eastAsia="en-GB"/>
        </w:rPr>
        <w:t>Unione</w:t>
      </w:r>
      <w:proofErr w:type="spellEnd"/>
      <w:r w:rsidR="00B46FBC" w:rsidRPr="007C0D26">
        <w:rPr>
          <w:rFonts w:eastAsia="Times New Roman" w:cs="Arial"/>
          <w:b/>
          <w:lang w:eastAsia="en-GB"/>
        </w:rPr>
        <w:t xml:space="preserve"> </w:t>
      </w:r>
      <w:proofErr w:type="spellStart"/>
      <w:r w:rsidR="00B46FBC" w:rsidRPr="007C0D26">
        <w:rPr>
          <w:rFonts w:eastAsia="Times New Roman" w:cs="Arial"/>
          <w:b/>
          <w:lang w:eastAsia="en-GB"/>
        </w:rPr>
        <w:t>dei</w:t>
      </w:r>
      <w:proofErr w:type="spellEnd"/>
      <w:r w:rsidR="00B46FBC" w:rsidRPr="007C0D26">
        <w:rPr>
          <w:rFonts w:eastAsia="Times New Roman" w:cs="Arial"/>
          <w:b/>
          <w:lang w:eastAsia="en-GB"/>
        </w:rPr>
        <w:t xml:space="preserve"> </w:t>
      </w:r>
      <w:proofErr w:type="spellStart"/>
      <w:r w:rsidR="00B46FBC" w:rsidRPr="007C0D26">
        <w:rPr>
          <w:rFonts w:eastAsia="Times New Roman" w:cs="Arial"/>
          <w:b/>
          <w:lang w:eastAsia="en-GB"/>
        </w:rPr>
        <w:t>Mercati</w:t>
      </w:r>
      <w:proofErr w:type="spellEnd"/>
      <w:r w:rsidR="00B46FBC" w:rsidRPr="007C0D26">
        <w:rPr>
          <w:rFonts w:eastAsia="Times New Roman" w:cs="Arial"/>
          <w:b/>
          <w:lang w:eastAsia="en-GB"/>
        </w:rPr>
        <w:t xml:space="preserve"> </w:t>
      </w:r>
      <w:proofErr w:type="spellStart"/>
      <w:r w:rsidR="00B46FBC" w:rsidRPr="007C0D26">
        <w:rPr>
          <w:rFonts w:eastAsia="Times New Roman" w:cs="Arial"/>
          <w:b/>
          <w:lang w:eastAsia="en-GB"/>
        </w:rPr>
        <w:t>dei</w:t>
      </w:r>
      <w:proofErr w:type="spellEnd"/>
      <w:r w:rsidR="00B46FBC" w:rsidRPr="007C0D26">
        <w:rPr>
          <w:rFonts w:eastAsia="Times New Roman" w:cs="Arial"/>
          <w:b/>
          <w:lang w:eastAsia="en-GB"/>
        </w:rPr>
        <w:t xml:space="preserve"> </w:t>
      </w:r>
      <w:proofErr w:type="spellStart"/>
      <w:r w:rsidR="00B46FBC" w:rsidRPr="007C0D26">
        <w:rPr>
          <w:rFonts w:eastAsia="Times New Roman" w:cs="Arial"/>
          <w:b/>
          <w:lang w:eastAsia="en-GB"/>
        </w:rPr>
        <w:t>Capitali</w:t>
      </w:r>
      <w:proofErr w:type="spellEnd"/>
    </w:p>
    <w:p w14:paraId="7D07AF31" w14:textId="324206AC" w:rsidR="00263207" w:rsidRPr="007C0D26" w:rsidRDefault="00B46FBC" w:rsidP="005D3D34">
      <w:pPr>
        <w:pStyle w:val="Paragrafoelenco"/>
        <w:numPr>
          <w:ilvl w:val="0"/>
          <w:numId w:val="9"/>
        </w:numPr>
        <w:autoSpaceDE w:val="0"/>
        <w:autoSpaceDN w:val="0"/>
        <w:spacing w:after="40"/>
        <w:ind w:left="284" w:hanging="284"/>
        <w:jc w:val="both"/>
        <w:rPr>
          <w:rFonts w:asciiTheme="minorHAnsi" w:hAnsiTheme="minorHAnsi" w:cs="Arial"/>
          <w:sz w:val="22"/>
          <w:szCs w:val="22"/>
        </w:rPr>
      </w:pPr>
      <w:r w:rsidRPr="007C0D26">
        <w:rPr>
          <w:rFonts w:asciiTheme="minorHAnsi" w:hAnsiTheme="minorHAnsi" w:cs="Arial"/>
          <w:sz w:val="22"/>
          <w:szCs w:val="22"/>
        </w:rPr>
        <w:t xml:space="preserve">Lo </w:t>
      </w:r>
      <w:proofErr w:type="spellStart"/>
      <w:r w:rsidR="00C26184" w:rsidRPr="007C0D26">
        <w:rPr>
          <w:rFonts w:asciiTheme="minorHAnsi" w:hAnsiTheme="minorHAnsi" w:cs="Arial"/>
          <w:sz w:val="22"/>
          <w:szCs w:val="22"/>
        </w:rPr>
        <w:t>s</w:t>
      </w:r>
      <w:r w:rsidR="007C0D26" w:rsidRPr="007C0D26">
        <w:rPr>
          <w:rFonts w:asciiTheme="minorHAnsi" w:hAnsiTheme="minorHAnsi" w:cs="Arial"/>
          <w:sz w:val="22"/>
          <w:szCs w:val="22"/>
        </w:rPr>
        <w:t>viluppo</w:t>
      </w:r>
      <w:proofErr w:type="spellEnd"/>
      <w:r w:rsidRPr="007C0D26">
        <w:rPr>
          <w:rFonts w:asciiTheme="minorHAnsi" w:hAnsiTheme="minorHAnsi" w:cs="Arial"/>
          <w:sz w:val="22"/>
          <w:szCs w:val="22"/>
        </w:rPr>
        <w:t xml:space="preserve"> e </w:t>
      </w:r>
      <w:proofErr w:type="spellStart"/>
      <w:r w:rsidRPr="007C0D26">
        <w:rPr>
          <w:rFonts w:asciiTheme="minorHAnsi" w:hAnsiTheme="minorHAnsi" w:cs="Arial"/>
          <w:sz w:val="22"/>
          <w:szCs w:val="22"/>
        </w:rPr>
        <w:t>l’integrazione</w:t>
      </w:r>
      <w:proofErr w:type="spellEnd"/>
      <w:r w:rsidRPr="007C0D26">
        <w:rPr>
          <w:rFonts w:asciiTheme="minorHAnsi" w:hAnsiTheme="minorHAnsi" w:cs="Arial"/>
          <w:sz w:val="22"/>
          <w:szCs w:val="22"/>
        </w:rPr>
        <w:t xml:space="preserve"> di </w:t>
      </w:r>
      <w:proofErr w:type="spellStart"/>
      <w:r w:rsidRPr="007C0D26">
        <w:rPr>
          <w:rFonts w:asciiTheme="minorHAnsi" w:hAnsiTheme="minorHAnsi" w:cs="Arial"/>
          <w:sz w:val="22"/>
          <w:szCs w:val="22"/>
        </w:rPr>
        <w:t>un’Unione</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dei</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Mercati</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dei</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Capitali</w:t>
      </w:r>
      <w:proofErr w:type="spellEnd"/>
      <w:r w:rsidRPr="007C0D26">
        <w:rPr>
          <w:rFonts w:asciiTheme="minorHAnsi" w:hAnsiTheme="minorHAnsi" w:cs="Arial"/>
          <w:sz w:val="22"/>
          <w:szCs w:val="22"/>
        </w:rPr>
        <w:t xml:space="preserve"> ha </w:t>
      </w:r>
      <w:proofErr w:type="spellStart"/>
      <w:proofErr w:type="gramStart"/>
      <w:r w:rsidRPr="007C0D26">
        <w:rPr>
          <w:rFonts w:asciiTheme="minorHAnsi" w:hAnsiTheme="minorHAnsi" w:cs="Arial"/>
          <w:sz w:val="22"/>
          <w:szCs w:val="22"/>
        </w:rPr>
        <w:t>il</w:t>
      </w:r>
      <w:proofErr w:type="spellEnd"/>
      <w:proofErr w:type="gram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potenziale</w:t>
      </w:r>
      <w:proofErr w:type="spellEnd"/>
      <w:r w:rsidRPr="007C0D26">
        <w:rPr>
          <w:rFonts w:asciiTheme="minorHAnsi" w:hAnsiTheme="minorHAnsi" w:cs="Arial"/>
          <w:sz w:val="22"/>
          <w:szCs w:val="22"/>
        </w:rPr>
        <w:t xml:space="preserve"> per </w:t>
      </w:r>
      <w:proofErr w:type="spellStart"/>
      <w:r w:rsidRPr="007C0D26">
        <w:rPr>
          <w:rFonts w:asciiTheme="minorHAnsi" w:hAnsiTheme="minorHAnsi" w:cs="Arial"/>
          <w:sz w:val="22"/>
          <w:szCs w:val="22"/>
        </w:rPr>
        <w:t>facilitare</w:t>
      </w:r>
      <w:proofErr w:type="spellEnd"/>
      <w:r w:rsidRPr="007C0D26">
        <w:rPr>
          <w:rFonts w:asciiTheme="minorHAnsi" w:hAnsiTheme="minorHAnsi" w:cs="Arial"/>
          <w:sz w:val="22"/>
          <w:szCs w:val="22"/>
        </w:rPr>
        <w:t xml:space="preserve"> la </w:t>
      </w:r>
      <w:proofErr w:type="spellStart"/>
      <w:r w:rsidRPr="007C0D26">
        <w:rPr>
          <w:rFonts w:asciiTheme="minorHAnsi" w:hAnsiTheme="minorHAnsi" w:cs="Arial"/>
          <w:sz w:val="22"/>
          <w:szCs w:val="22"/>
        </w:rPr>
        <w:t>formazione</w:t>
      </w:r>
      <w:proofErr w:type="spellEnd"/>
      <w:r w:rsidRPr="007C0D26">
        <w:rPr>
          <w:rFonts w:asciiTheme="minorHAnsi" w:hAnsiTheme="minorHAnsi" w:cs="Arial"/>
          <w:sz w:val="22"/>
          <w:szCs w:val="22"/>
        </w:rPr>
        <w:t xml:space="preserve"> di </w:t>
      </w:r>
      <w:proofErr w:type="spellStart"/>
      <w:r w:rsidRPr="007C0D26">
        <w:rPr>
          <w:rFonts w:asciiTheme="minorHAnsi" w:hAnsiTheme="minorHAnsi" w:cs="Arial"/>
          <w:sz w:val="22"/>
          <w:szCs w:val="22"/>
        </w:rPr>
        <w:t>capitali</w:t>
      </w:r>
      <w:proofErr w:type="spellEnd"/>
      <w:r w:rsidRPr="007C0D26">
        <w:rPr>
          <w:rFonts w:asciiTheme="minorHAnsi" w:hAnsiTheme="minorHAnsi" w:cs="Arial"/>
          <w:sz w:val="22"/>
          <w:szCs w:val="22"/>
        </w:rPr>
        <w:t xml:space="preserve"> e </w:t>
      </w:r>
      <w:proofErr w:type="spellStart"/>
      <w:r w:rsidRPr="007C0D26">
        <w:rPr>
          <w:rFonts w:asciiTheme="minorHAnsi" w:hAnsiTheme="minorHAnsi" w:cs="Arial"/>
          <w:sz w:val="22"/>
          <w:szCs w:val="22"/>
        </w:rPr>
        <w:t>sostenere</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così</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l’occupazione</w:t>
      </w:r>
      <w:proofErr w:type="spellEnd"/>
      <w:r w:rsidRPr="007C0D26">
        <w:rPr>
          <w:rFonts w:asciiTheme="minorHAnsi" w:hAnsiTheme="minorHAnsi" w:cs="Arial"/>
          <w:sz w:val="22"/>
          <w:szCs w:val="22"/>
        </w:rPr>
        <w:t xml:space="preserve">, la </w:t>
      </w:r>
      <w:proofErr w:type="spellStart"/>
      <w:r w:rsidRPr="007C0D26">
        <w:rPr>
          <w:rFonts w:asciiTheme="minorHAnsi" w:hAnsiTheme="minorHAnsi" w:cs="Arial"/>
          <w:sz w:val="22"/>
          <w:szCs w:val="22"/>
        </w:rPr>
        <w:t>crescita</w:t>
      </w:r>
      <w:proofErr w:type="spellEnd"/>
      <w:r w:rsidRPr="007C0D26">
        <w:rPr>
          <w:rFonts w:asciiTheme="minorHAnsi" w:hAnsiTheme="minorHAnsi" w:cs="Arial"/>
          <w:sz w:val="22"/>
          <w:szCs w:val="22"/>
        </w:rPr>
        <w:t xml:space="preserve"> e lo </w:t>
      </w:r>
      <w:proofErr w:type="spellStart"/>
      <w:r w:rsidRPr="007C0D26">
        <w:rPr>
          <w:rFonts w:asciiTheme="minorHAnsi" w:hAnsiTheme="minorHAnsi" w:cs="Arial"/>
          <w:sz w:val="22"/>
          <w:szCs w:val="22"/>
        </w:rPr>
        <w:t>sviluppo</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industrial</w:t>
      </w:r>
      <w:r w:rsidR="000B5A97" w:rsidRPr="007C0D26">
        <w:rPr>
          <w:rFonts w:asciiTheme="minorHAnsi" w:hAnsiTheme="minorHAnsi" w:cs="Arial"/>
          <w:sz w:val="22"/>
          <w:szCs w:val="22"/>
        </w:rPr>
        <w:t>e</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Un’Unione</w:t>
      </w:r>
      <w:proofErr w:type="spellEnd"/>
      <w:r w:rsidRPr="007C0D26">
        <w:rPr>
          <w:rFonts w:asciiTheme="minorHAnsi" w:hAnsiTheme="minorHAnsi" w:cs="Arial"/>
          <w:sz w:val="22"/>
          <w:szCs w:val="22"/>
        </w:rPr>
        <w:t xml:space="preserve"> del</w:t>
      </w:r>
      <w:r w:rsidR="00263207"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genere</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può</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essere</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costruita</w:t>
      </w:r>
      <w:proofErr w:type="spellEnd"/>
      <w:r w:rsidRPr="007C0D26">
        <w:rPr>
          <w:rFonts w:asciiTheme="minorHAnsi" w:hAnsiTheme="minorHAnsi" w:cs="Arial"/>
          <w:sz w:val="22"/>
          <w:szCs w:val="22"/>
        </w:rPr>
        <w:t xml:space="preserve"> con </w:t>
      </w:r>
      <w:proofErr w:type="spellStart"/>
      <w:r w:rsidRPr="007C0D26">
        <w:rPr>
          <w:rFonts w:asciiTheme="minorHAnsi" w:hAnsiTheme="minorHAnsi" w:cs="Arial"/>
          <w:sz w:val="22"/>
          <w:szCs w:val="22"/>
        </w:rPr>
        <w:t>tutti</w:t>
      </w:r>
      <w:proofErr w:type="spellEnd"/>
      <w:r w:rsidRPr="007C0D26">
        <w:rPr>
          <w:rFonts w:asciiTheme="minorHAnsi" w:hAnsiTheme="minorHAnsi" w:cs="Arial"/>
          <w:sz w:val="22"/>
          <w:szCs w:val="22"/>
        </w:rPr>
        <w:t xml:space="preserve"> </w:t>
      </w:r>
      <w:r w:rsidR="002A1AE0">
        <w:rPr>
          <w:rFonts w:asciiTheme="minorHAnsi" w:hAnsiTheme="minorHAnsi" w:cs="Arial"/>
          <w:sz w:val="22"/>
          <w:szCs w:val="22"/>
        </w:rPr>
        <w:t>i</w:t>
      </w:r>
      <w:r w:rsidRPr="007C0D26">
        <w:rPr>
          <w:rFonts w:asciiTheme="minorHAnsi" w:hAnsiTheme="minorHAnsi" w:cs="Arial"/>
          <w:sz w:val="22"/>
          <w:szCs w:val="22"/>
        </w:rPr>
        <w:t xml:space="preserve"> 28 </w:t>
      </w:r>
      <w:proofErr w:type="spellStart"/>
      <w:r w:rsidRPr="007C0D26">
        <w:rPr>
          <w:rFonts w:asciiTheme="minorHAnsi" w:hAnsiTheme="minorHAnsi" w:cs="Arial"/>
          <w:sz w:val="22"/>
          <w:szCs w:val="22"/>
        </w:rPr>
        <w:t>Stati</w:t>
      </w:r>
      <w:proofErr w:type="spellEnd"/>
      <w:r w:rsidRPr="007C0D26">
        <w:rPr>
          <w:rFonts w:asciiTheme="minorHAnsi" w:hAnsiTheme="minorHAnsi" w:cs="Arial"/>
          <w:sz w:val="22"/>
          <w:szCs w:val="22"/>
        </w:rPr>
        <w:t xml:space="preserve"> </w:t>
      </w:r>
      <w:proofErr w:type="spellStart"/>
      <w:r w:rsidR="003E6C4D" w:rsidRPr="007C0D26">
        <w:rPr>
          <w:rFonts w:asciiTheme="minorHAnsi" w:hAnsiTheme="minorHAnsi" w:cs="Arial"/>
          <w:sz w:val="22"/>
          <w:szCs w:val="22"/>
        </w:rPr>
        <w:t>m</w:t>
      </w:r>
      <w:r w:rsidRPr="007C0D26">
        <w:rPr>
          <w:rFonts w:asciiTheme="minorHAnsi" w:hAnsiTheme="minorHAnsi" w:cs="Arial"/>
          <w:sz w:val="22"/>
          <w:szCs w:val="22"/>
        </w:rPr>
        <w:t>embri</w:t>
      </w:r>
      <w:proofErr w:type="spellEnd"/>
      <w:r w:rsidRPr="007C0D26">
        <w:rPr>
          <w:rFonts w:asciiTheme="minorHAnsi" w:hAnsiTheme="minorHAnsi" w:cs="Arial"/>
          <w:sz w:val="22"/>
          <w:szCs w:val="22"/>
        </w:rPr>
        <w:t xml:space="preserve"> e </w:t>
      </w:r>
      <w:proofErr w:type="spellStart"/>
      <w:r w:rsidRPr="007C0D26">
        <w:rPr>
          <w:rFonts w:asciiTheme="minorHAnsi" w:hAnsiTheme="minorHAnsi" w:cs="Arial"/>
          <w:sz w:val="22"/>
          <w:szCs w:val="22"/>
        </w:rPr>
        <w:t>il</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suo</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perseguimento</w:t>
      </w:r>
      <w:proofErr w:type="spellEnd"/>
      <w:r w:rsidRPr="007C0D26">
        <w:rPr>
          <w:rFonts w:asciiTheme="minorHAnsi" w:hAnsiTheme="minorHAnsi" w:cs="Arial"/>
          <w:sz w:val="22"/>
          <w:szCs w:val="22"/>
        </w:rPr>
        <w:t xml:space="preserve"> </w:t>
      </w:r>
      <w:r w:rsidR="00F11C03" w:rsidRPr="007C0D26">
        <w:rPr>
          <w:rFonts w:asciiTheme="minorHAnsi" w:hAnsiTheme="minorHAnsi" w:cs="Arial"/>
          <w:sz w:val="22"/>
          <w:szCs w:val="22"/>
        </w:rPr>
        <w:t xml:space="preserve">è </w:t>
      </w:r>
      <w:proofErr w:type="spellStart"/>
      <w:r w:rsidR="00F11C03" w:rsidRPr="007C0D26">
        <w:rPr>
          <w:rFonts w:asciiTheme="minorHAnsi" w:hAnsiTheme="minorHAnsi" w:cs="Arial"/>
          <w:sz w:val="22"/>
          <w:szCs w:val="22"/>
        </w:rPr>
        <w:t>coerente</w:t>
      </w:r>
      <w:proofErr w:type="spellEnd"/>
      <w:r w:rsidR="00F11C03" w:rsidRPr="007C0D26">
        <w:rPr>
          <w:rFonts w:asciiTheme="minorHAnsi" w:hAnsiTheme="minorHAnsi" w:cs="Arial"/>
          <w:sz w:val="22"/>
          <w:szCs w:val="22"/>
        </w:rPr>
        <w:t xml:space="preserve"> con la </w:t>
      </w:r>
      <w:proofErr w:type="spellStart"/>
      <w:r w:rsidR="00F11C03" w:rsidRPr="007C0D26">
        <w:rPr>
          <w:rFonts w:asciiTheme="minorHAnsi" w:hAnsiTheme="minorHAnsi" w:cs="Arial"/>
          <w:sz w:val="22"/>
          <w:szCs w:val="22"/>
        </w:rPr>
        <w:t>co</w:t>
      </w:r>
      <w:r w:rsidR="003E6C4D" w:rsidRPr="007C0D26">
        <w:rPr>
          <w:rFonts w:asciiTheme="minorHAnsi" w:hAnsiTheme="minorHAnsi" w:cs="Arial"/>
          <w:sz w:val="22"/>
          <w:szCs w:val="22"/>
        </w:rPr>
        <w:t>ncorrenza</w:t>
      </w:r>
      <w:proofErr w:type="spellEnd"/>
      <w:r w:rsidR="00F11C03" w:rsidRPr="007C0D26">
        <w:rPr>
          <w:rFonts w:asciiTheme="minorHAnsi" w:hAnsiTheme="minorHAnsi" w:cs="Arial"/>
          <w:sz w:val="22"/>
          <w:szCs w:val="22"/>
        </w:rPr>
        <w:t xml:space="preserve"> </w:t>
      </w:r>
      <w:proofErr w:type="spellStart"/>
      <w:r w:rsidR="00F11C03" w:rsidRPr="007C0D26">
        <w:rPr>
          <w:rFonts w:asciiTheme="minorHAnsi" w:hAnsiTheme="minorHAnsi" w:cs="Arial"/>
          <w:sz w:val="22"/>
          <w:szCs w:val="22"/>
        </w:rPr>
        <w:t>globale</w:t>
      </w:r>
      <w:proofErr w:type="spellEnd"/>
      <w:r w:rsidR="00F11C03" w:rsidRPr="007C0D26">
        <w:rPr>
          <w:rFonts w:asciiTheme="minorHAnsi" w:hAnsiTheme="minorHAnsi" w:cs="Arial"/>
          <w:sz w:val="22"/>
          <w:szCs w:val="22"/>
        </w:rPr>
        <w:t xml:space="preserve">, la </w:t>
      </w:r>
      <w:proofErr w:type="spellStart"/>
      <w:r w:rsidR="00F11C03" w:rsidRPr="007C0D26">
        <w:rPr>
          <w:rFonts w:asciiTheme="minorHAnsi" w:hAnsiTheme="minorHAnsi" w:cs="Arial"/>
          <w:sz w:val="22"/>
          <w:szCs w:val="22"/>
        </w:rPr>
        <w:t>stabilità</w:t>
      </w:r>
      <w:proofErr w:type="spellEnd"/>
      <w:r w:rsidR="00F11C03" w:rsidRPr="007C0D26">
        <w:rPr>
          <w:rFonts w:asciiTheme="minorHAnsi" w:hAnsiTheme="minorHAnsi" w:cs="Arial"/>
          <w:sz w:val="22"/>
          <w:szCs w:val="22"/>
        </w:rPr>
        <w:t xml:space="preserve"> </w:t>
      </w:r>
      <w:proofErr w:type="spellStart"/>
      <w:r w:rsidR="00F11C03" w:rsidRPr="007C0D26">
        <w:rPr>
          <w:rFonts w:asciiTheme="minorHAnsi" w:hAnsiTheme="minorHAnsi" w:cs="Arial"/>
          <w:sz w:val="22"/>
          <w:szCs w:val="22"/>
        </w:rPr>
        <w:t>finanziaria</w:t>
      </w:r>
      <w:proofErr w:type="spellEnd"/>
      <w:r w:rsidR="00F11C03" w:rsidRPr="007C0D26">
        <w:rPr>
          <w:rFonts w:asciiTheme="minorHAnsi" w:hAnsiTheme="minorHAnsi" w:cs="Arial"/>
          <w:sz w:val="22"/>
          <w:szCs w:val="22"/>
        </w:rPr>
        <w:t xml:space="preserve">, la </w:t>
      </w:r>
      <w:proofErr w:type="spellStart"/>
      <w:r w:rsidR="00F11C03" w:rsidRPr="007C0D26">
        <w:rPr>
          <w:rFonts w:asciiTheme="minorHAnsi" w:hAnsiTheme="minorHAnsi" w:cs="Arial"/>
          <w:sz w:val="22"/>
          <w:szCs w:val="22"/>
        </w:rPr>
        <w:t>protezione</w:t>
      </w:r>
      <w:proofErr w:type="spellEnd"/>
      <w:r w:rsidR="00F11C03" w:rsidRPr="007C0D26">
        <w:rPr>
          <w:rFonts w:asciiTheme="minorHAnsi" w:hAnsiTheme="minorHAnsi" w:cs="Arial"/>
          <w:sz w:val="22"/>
          <w:szCs w:val="22"/>
        </w:rPr>
        <w:t xml:space="preserve"> </w:t>
      </w:r>
      <w:proofErr w:type="spellStart"/>
      <w:r w:rsidR="00F11C03" w:rsidRPr="007C0D26">
        <w:rPr>
          <w:rFonts w:asciiTheme="minorHAnsi" w:hAnsiTheme="minorHAnsi" w:cs="Arial"/>
          <w:sz w:val="22"/>
          <w:szCs w:val="22"/>
        </w:rPr>
        <w:t>dell’investitore</w:t>
      </w:r>
      <w:proofErr w:type="spellEnd"/>
      <w:r w:rsidR="00F11C03" w:rsidRPr="007C0D26">
        <w:rPr>
          <w:rFonts w:asciiTheme="minorHAnsi" w:hAnsiTheme="minorHAnsi" w:cs="Arial"/>
          <w:sz w:val="22"/>
          <w:szCs w:val="22"/>
        </w:rPr>
        <w:t xml:space="preserve"> e </w:t>
      </w:r>
      <w:proofErr w:type="spellStart"/>
      <w:r w:rsidR="00F11C03" w:rsidRPr="007C0D26">
        <w:rPr>
          <w:rFonts w:asciiTheme="minorHAnsi" w:hAnsiTheme="minorHAnsi" w:cs="Arial"/>
          <w:sz w:val="22"/>
          <w:szCs w:val="22"/>
        </w:rPr>
        <w:t>l’integrità</w:t>
      </w:r>
      <w:proofErr w:type="spellEnd"/>
      <w:r w:rsidR="00F11C03" w:rsidRPr="007C0D26">
        <w:rPr>
          <w:rFonts w:asciiTheme="minorHAnsi" w:hAnsiTheme="minorHAnsi" w:cs="Arial"/>
          <w:sz w:val="22"/>
          <w:szCs w:val="22"/>
        </w:rPr>
        <w:t xml:space="preserve"> </w:t>
      </w:r>
      <w:proofErr w:type="spellStart"/>
      <w:r w:rsidR="00F11C03" w:rsidRPr="007C0D26">
        <w:rPr>
          <w:rFonts w:asciiTheme="minorHAnsi" w:hAnsiTheme="minorHAnsi" w:cs="Arial"/>
          <w:sz w:val="22"/>
          <w:szCs w:val="22"/>
        </w:rPr>
        <w:t>dei</w:t>
      </w:r>
      <w:proofErr w:type="spellEnd"/>
      <w:r w:rsidR="00F11C03" w:rsidRPr="007C0D26">
        <w:rPr>
          <w:rFonts w:asciiTheme="minorHAnsi" w:hAnsiTheme="minorHAnsi" w:cs="Arial"/>
          <w:sz w:val="22"/>
          <w:szCs w:val="22"/>
        </w:rPr>
        <w:t xml:space="preserve"> </w:t>
      </w:r>
      <w:proofErr w:type="spellStart"/>
      <w:r w:rsidR="00F11C03" w:rsidRPr="007C0D26">
        <w:rPr>
          <w:rFonts w:asciiTheme="minorHAnsi" w:hAnsiTheme="minorHAnsi" w:cs="Arial"/>
          <w:sz w:val="22"/>
          <w:szCs w:val="22"/>
        </w:rPr>
        <w:t>mercati</w:t>
      </w:r>
      <w:proofErr w:type="spellEnd"/>
      <w:r w:rsidR="00263207" w:rsidRPr="007C0D26">
        <w:rPr>
          <w:rFonts w:asciiTheme="minorHAnsi" w:hAnsiTheme="minorHAnsi" w:cs="Arial"/>
          <w:sz w:val="22"/>
          <w:szCs w:val="22"/>
        </w:rPr>
        <w:t>.</w:t>
      </w:r>
    </w:p>
    <w:p w14:paraId="27F4896C" w14:textId="77777777" w:rsidR="00F37C61" w:rsidRPr="007C0D26" w:rsidRDefault="00F37C61" w:rsidP="005D3D34">
      <w:pPr>
        <w:autoSpaceDE w:val="0"/>
        <w:autoSpaceDN w:val="0"/>
        <w:spacing w:after="0"/>
        <w:jc w:val="both"/>
        <w:rPr>
          <w:rFonts w:eastAsia="Times New Roman" w:cs="Arial"/>
          <w:lang w:eastAsia="en-GB"/>
        </w:rPr>
      </w:pPr>
    </w:p>
    <w:p w14:paraId="2AD8D55A" w14:textId="3C87AFF3" w:rsidR="00263207" w:rsidRPr="007C0D26" w:rsidRDefault="00263207" w:rsidP="005D3D34">
      <w:pPr>
        <w:autoSpaceDE w:val="0"/>
        <w:autoSpaceDN w:val="0"/>
        <w:spacing w:after="0"/>
        <w:jc w:val="both"/>
        <w:rPr>
          <w:rFonts w:eastAsia="Times New Roman" w:cs="Arial"/>
          <w:b/>
          <w:lang w:eastAsia="en-GB"/>
        </w:rPr>
      </w:pPr>
      <w:r w:rsidRPr="007C0D26">
        <w:rPr>
          <w:rFonts w:eastAsia="Times New Roman" w:cs="Arial"/>
          <w:b/>
          <w:u w:val="single"/>
          <w:lang w:eastAsia="en-GB"/>
        </w:rPr>
        <w:t>Policies 2-3</w:t>
      </w:r>
      <w:r w:rsidRPr="007C0D26">
        <w:rPr>
          <w:rFonts w:eastAsia="Times New Roman" w:cs="Arial"/>
          <w:b/>
          <w:lang w:eastAsia="en-GB"/>
        </w:rPr>
        <w:t xml:space="preserve">: </w:t>
      </w:r>
      <w:proofErr w:type="spellStart"/>
      <w:r w:rsidR="000B5A97" w:rsidRPr="007C0D26">
        <w:rPr>
          <w:rFonts w:eastAsia="Times New Roman" w:cs="Arial"/>
          <w:b/>
          <w:lang w:eastAsia="en-GB"/>
        </w:rPr>
        <w:t>Cartolarizzazioni</w:t>
      </w:r>
      <w:proofErr w:type="spellEnd"/>
      <w:r w:rsidRPr="007C0D26">
        <w:rPr>
          <w:rFonts w:eastAsia="Times New Roman" w:cs="Arial"/>
          <w:b/>
          <w:lang w:eastAsia="en-GB"/>
        </w:rPr>
        <w:t xml:space="preserve"> </w:t>
      </w:r>
      <w:r w:rsidR="000D2EA7" w:rsidRPr="007C0D26">
        <w:rPr>
          <w:rFonts w:eastAsia="Times New Roman" w:cs="Arial"/>
          <w:b/>
          <w:lang w:eastAsia="en-GB"/>
        </w:rPr>
        <w:t>e PMI</w:t>
      </w:r>
    </w:p>
    <w:p w14:paraId="257D79E3" w14:textId="61417B77" w:rsidR="00171CCB" w:rsidRPr="007C0D26" w:rsidRDefault="000D2EA7" w:rsidP="005D3D34">
      <w:pPr>
        <w:pStyle w:val="Paragrafoelenco"/>
        <w:numPr>
          <w:ilvl w:val="0"/>
          <w:numId w:val="9"/>
        </w:numPr>
        <w:autoSpaceDE w:val="0"/>
        <w:autoSpaceDN w:val="0"/>
        <w:spacing w:after="40"/>
        <w:ind w:left="284" w:hanging="284"/>
        <w:jc w:val="both"/>
        <w:rPr>
          <w:rFonts w:asciiTheme="minorHAnsi" w:hAnsiTheme="minorHAnsi" w:cs="Arial"/>
          <w:sz w:val="22"/>
          <w:szCs w:val="22"/>
        </w:rPr>
      </w:pPr>
      <w:proofErr w:type="spellStart"/>
      <w:r w:rsidRPr="007C0D26">
        <w:rPr>
          <w:rFonts w:asciiTheme="minorHAnsi" w:hAnsiTheme="minorHAnsi" w:cs="Arial"/>
          <w:sz w:val="22"/>
          <w:szCs w:val="22"/>
        </w:rPr>
        <w:t>L’importante</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ruolo</w:t>
      </w:r>
      <w:proofErr w:type="spellEnd"/>
      <w:r w:rsidRPr="007C0D26">
        <w:rPr>
          <w:rFonts w:asciiTheme="minorHAnsi" w:hAnsiTheme="minorHAnsi" w:cs="Arial"/>
          <w:sz w:val="22"/>
          <w:szCs w:val="22"/>
        </w:rPr>
        <w:t xml:space="preserve"> e </w:t>
      </w:r>
      <w:r w:rsidR="000B5A97" w:rsidRPr="007C0D26">
        <w:rPr>
          <w:rFonts w:asciiTheme="minorHAnsi" w:hAnsiTheme="minorHAnsi" w:cs="Arial"/>
          <w:sz w:val="22"/>
          <w:szCs w:val="22"/>
        </w:rPr>
        <w:t xml:space="preserve">le </w:t>
      </w:r>
      <w:proofErr w:type="spellStart"/>
      <w:r w:rsidRPr="007C0D26">
        <w:rPr>
          <w:rFonts w:asciiTheme="minorHAnsi" w:hAnsiTheme="minorHAnsi" w:cs="Arial"/>
          <w:sz w:val="22"/>
          <w:szCs w:val="22"/>
        </w:rPr>
        <w:t>competenze</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delle</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banche</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nel</w:t>
      </w:r>
      <w:proofErr w:type="spellEnd"/>
      <w:r w:rsidRPr="007C0D26">
        <w:rPr>
          <w:rFonts w:asciiTheme="minorHAnsi" w:hAnsiTheme="minorHAnsi" w:cs="Arial"/>
          <w:sz w:val="22"/>
          <w:szCs w:val="22"/>
        </w:rPr>
        <w:t xml:space="preserve"> </w:t>
      </w:r>
      <w:proofErr w:type="spellStart"/>
      <w:r w:rsidR="000B5A97" w:rsidRPr="007C0D26">
        <w:rPr>
          <w:rFonts w:asciiTheme="minorHAnsi" w:hAnsiTheme="minorHAnsi" w:cs="Arial"/>
          <w:sz w:val="22"/>
          <w:szCs w:val="22"/>
        </w:rPr>
        <w:t>m</w:t>
      </w:r>
      <w:r w:rsidRPr="007C0D26">
        <w:rPr>
          <w:rFonts w:asciiTheme="minorHAnsi" w:hAnsiTheme="minorHAnsi" w:cs="Arial"/>
          <w:sz w:val="22"/>
          <w:szCs w:val="22"/>
        </w:rPr>
        <w:t>ercato</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delle</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cartolarizzazioni</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dev</w:t>
      </w:r>
      <w:r w:rsidR="000B5A97" w:rsidRPr="007C0D26">
        <w:rPr>
          <w:rFonts w:asciiTheme="minorHAnsi" w:hAnsiTheme="minorHAnsi" w:cs="Arial"/>
          <w:sz w:val="22"/>
          <w:szCs w:val="22"/>
        </w:rPr>
        <w:t>ono</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essere</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riconosciut</w:t>
      </w:r>
      <w:r w:rsidR="000B5A97" w:rsidRPr="007C0D26">
        <w:rPr>
          <w:rFonts w:asciiTheme="minorHAnsi" w:hAnsiTheme="minorHAnsi" w:cs="Arial"/>
          <w:sz w:val="22"/>
          <w:szCs w:val="22"/>
        </w:rPr>
        <w:t>i</w:t>
      </w:r>
      <w:proofErr w:type="spellEnd"/>
      <w:r w:rsidRPr="007C0D26">
        <w:rPr>
          <w:rFonts w:asciiTheme="minorHAnsi" w:hAnsiTheme="minorHAnsi" w:cs="Arial"/>
          <w:sz w:val="22"/>
          <w:szCs w:val="22"/>
        </w:rPr>
        <w:t xml:space="preserve"> e </w:t>
      </w:r>
      <w:proofErr w:type="spellStart"/>
      <w:r w:rsidRPr="007C0D26">
        <w:rPr>
          <w:rFonts w:asciiTheme="minorHAnsi" w:hAnsiTheme="minorHAnsi" w:cs="Arial"/>
          <w:sz w:val="22"/>
          <w:szCs w:val="22"/>
        </w:rPr>
        <w:t>sostenut</w:t>
      </w:r>
      <w:r w:rsidR="000B5A97" w:rsidRPr="007C0D26">
        <w:rPr>
          <w:rFonts w:asciiTheme="minorHAnsi" w:hAnsiTheme="minorHAnsi" w:cs="Arial"/>
          <w:sz w:val="22"/>
          <w:szCs w:val="22"/>
        </w:rPr>
        <w:t>i</w:t>
      </w:r>
      <w:proofErr w:type="spellEnd"/>
      <w:r w:rsidRPr="007C0D26">
        <w:rPr>
          <w:rFonts w:asciiTheme="minorHAnsi" w:hAnsiTheme="minorHAnsi" w:cs="Arial"/>
          <w:sz w:val="22"/>
          <w:szCs w:val="22"/>
        </w:rPr>
        <w:t>.</w:t>
      </w:r>
      <w:r w:rsidR="00263207"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Inoltre</w:t>
      </w:r>
      <w:proofErr w:type="spellEnd"/>
      <w:r w:rsidRPr="007C0D26">
        <w:rPr>
          <w:rFonts w:asciiTheme="minorHAnsi" w:hAnsiTheme="minorHAnsi" w:cs="Arial"/>
          <w:sz w:val="22"/>
          <w:szCs w:val="22"/>
        </w:rPr>
        <w:t xml:space="preserve">, </w:t>
      </w:r>
      <w:proofErr w:type="spellStart"/>
      <w:proofErr w:type="gramStart"/>
      <w:r w:rsidRPr="007C0D26">
        <w:rPr>
          <w:rFonts w:asciiTheme="minorHAnsi" w:hAnsiTheme="minorHAnsi" w:cs="Arial"/>
          <w:sz w:val="22"/>
          <w:szCs w:val="22"/>
        </w:rPr>
        <w:t>il</w:t>
      </w:r>
      <w:proofErr w:type="spellEnd"/>
      <w:proofErr w:type="gram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ruolo</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potenziale</w:t>
      </w:r>
      <w:proofErr w:type="spellEnd"/>
      <w:r w:rsidRPr="007C0D26">
        <w:rPr>
          <w:rFonts w:asciiTheme="minorHAnsi" w:hAnsiTheme="minorHAnsi" w:cs="Arial"/>
          <w:sz w:val="22"/>
          <w:szCs w:val="22"/>
        </w:rPr>
        <w:t xml:space="preserve"> di </w:t>
      </w:r>
      <w:proofErr w:type="spellStart"/>
      <w:r w:rsidRPr="007C0D26">
        <w:rPr>
          <w:rFonts w:asciiTheme="minorHAnsi" w:hAnsiTheme="minorHAnsi" w:cs="Arial"/>
          <w:sz w:val="22"/>
          <w:szCs w:val="22"/>
        </w:rPr>
        <w:t>settori</w:t>
      </w:r>
      <w:proofErr w:type="spellEnd"/>
      <w:r w:rsidRPr="007C0D26">
        <w:rPr>
          <w:rFonts w:asciiTheme="minorHAnsi" w:hAnsiTheme="minorHAnsi" w:cs="Arial"/>
          <w:sz w:val="22"/>
          <w:szCs w:val="22"/>
        </w:rPr>
        <w:t xml:space="preserve"> come le </w:t>
      </w:r>
      <w:proofErr w:type="spellStart"/>
      <w:r w:rsidRPr="007C0D26">
        <w:rPr>
          <w:rFonts w:asciiTheme="minorHAnsi" w:hAnsiTheme="minorHAnsi" w:cs="Arial"/>
          <w:sz w:val="22"/>
          <w:szCs w:val="22"/>
        </w:rPr>
        <w:t>assicurazioni</w:t>
      </w:r>
      <w:proofErr w:type="spellEnd"/>
      <w:r w:rsidRPr="007C0D26">
        <w:rPr>
          <w:rFonts w:asciiTheme="minorHAnsi" w:hAnsiTheme="minorHAnsi" w:cs="Arial"/>
          <w:sz w:val="22"/>
          <w:szCs w:val="22"/>
        </w:rPr>
        <w:t xml:space="preserve"> non </w:t>
      </w:r>
      <w:proofErr w:type="spellStart"/>
      <w:r w:rsidRPr="007C0D26">
        <w:rPr>
          <w:rFonts w:asciiTheme="minorHAnsi" w:hAnsiTheme="minorHAnsi" w:cs="Arial"/>
          <w:sz w:val="22"/>
          <w:szCs w:val="22"/>
        </w:rPr>
        <w:t>dovrebbe</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essere</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scoraggiato</w:t>
      </w:r>
      <w:proofErr w:type="spellEnd"/>
      <w:r w:rsidRPr="007C0D26">
        <w:rPr>
          <w:rFonts w:asciiTheme="minorHAnsi" w:hAnsiTheme="minorHAnsi" w:cs="Arial"/>
          <w:sz w:val="22"/>
          <w:szCs w:val="22"/>
        </w:rPr>
        <w:t>.</w:t>
      </w:r>
      <w:r w:rsidR="00171CCB" w:rsidRPr="007C0D26">
        <w:rPr>
          <w:rFonts w:asciiTheme="minorHAnsi" w:hAnsiTheme="minorHAnsi" w:cs="Arial"/>
          <w:sz w:val="22"/>
          <w:szCs w:val="22"/>
        </w:rPr>
        <w:t xml:space="preserve"> Le </w:t>
      </w:r>
      <w:proofErr w:type="spellStart"/>
      <w:r w:rsidR="00171CCB" w:rsidRPr="007C0D26">
        <w:rPr>
          <w:rFonts w:asciiTheme="minorHAnsi" w:hAnsiTheme="minorHAnsi" w:cs="Arial"/>
          <w:sz w:val="22"/>
          <w:szCs w:val="22"/>
        </w:rPr>
        <w:t>banche</w:t>
      </w:r>
      <w:proofErr w:type="spellEnd"/>
      <w:r w:rsidR="00171CCB" w:rsidRPr="007C0D26">
        <w:rPr>
          <w:rFonts w:asciiTheme="minorHAnsi" w:hAnsiTheme="minorHAnsi" w:cs="Arial"/>
          <w:sz w:val="22"/>
          <w:szCs w:val="22"/>
        </w:rPr>
        <w:t xml:space="preserve"> e le </w:t>
      </w:r>
      <w:proofErr w:type="spellStart"/>
      <w:r w:rsidR="00171CCB" w:rsidRPr="007C0D26">
        <w:rPr>
          <w:rFonts w:asciiTheme="minorHAnsi" w:hAnsiTheme="minorHAnsi" w:cs="Arial"/>
          <w:sz w:val="22"/>
          <w:szCs w:val="22"/>
        </w:rPr>
        <w:t>assicurazioni</w:t>
      </w:r>
      <w:proofErr w:type="spellEnd"/>
      <w:r w:rsidR="00171CCB" w:rsidRPr="007C0D26">
        <w:rPr>
          <w:rFonts w:asciiTheme="minorHAnsi" w:hAnsiTheme="minorHAnsi" w:cs="Arial"/>
          <w:sz w:val="22"/>
          <w:szCs w:val="22"/>
        </w:rPr>
        <w:t xml:space="preserve"> </w:t>
      </w:r>
      <w:proofErr w:type="spellStart"/>
      <w:r w:rsidR="00171CCB" w:rsidRPr="007C0D26">
        <w:rPr>
          <w:rFonts w:asciiTheme="minorHAnsi" w:hAnsiTheme="minorHAnsi" w:cs="Arial"/>
          <w:sz w:val="22"/>
          <w:szCs w:val="22"/>
        </w:rPr>
        <w:t>che</w:t>
      </w:r>
      <w:proofErr w:type="spellEnd"/>
      <w:r w:rsidR="00171CCB" w:rsidRPr="007C0D26">
        <w:rPr>
          <w:rFonts w:asciiTheme="minorHAnsi" w:hAnsiTheme="minorHAnsi" w:cs="Arial"/>
          <w:sz w:val="22"/>
          <w:szCs w:val="22"/>
        </w:rPr>
        <w:t xml:space="preserve"> </w:t>
      </w:r>
      <w:proofErr w:type="spellStart"/>
      <w:r w:rsidR="00171CCB" w:rsidRPr="007C0D26">
        <w:rPr>
          <w:rFonts w:asciiTheme="minorHAnsi" w:hAnsiTheme="minorHAnsi" w:cs="Arial"/>
          <w:sz w:val="22"/>
          <w:szCs w:val="22"/>
        </w:rPr>
        <w:t>investono</w:t>
      </w:r>
      <w:proofErr w:type="spellEnd"/>
      <w:r w:rsidR="00171CCB" w:rsidRPr="007C0D26">
        <w:rPr>
          <w:rFonts w:asciiTheme="minorHAnsi" w:hAnsiTheme="minorHAnsi" w:cs="Arial"/>
          <w:sz w:val="22"/>
          <w:szCs w:val="22"/>
        </w:rPr>
        <w:t xml:space="preserve"> in </w:t>
      </w:r>
      <w:proofErr w:type="spellStart"/>
      <w:r w:rsidR="00171CCB" w:rsidRPr="007C0D26">
        <w:rPr>
          <w:rFonts w:asciiTheme="minorHAnsi" w:hAnsiTheme="minorHAnsi" w:cs="Arial"/>
          <w:sz w:val="22"/>
          <w:szCs w:val="22"/>
        </w:rPr>
        <w:t>cartolarizzazioni</w:t>
      </w:r>
      <w:proofErr w:type="spellEnd"/>
      <w:r w:rsidR="00171CCB" w:rsidRPr="007C0D26">
        <w:rPr>
          <w:rFonts w:asciiTheme="minorHAnsi" w:hAnsiTheme="minorHAnsi" w:cs="Arial"/>
          <w:sz w:val="22"/>
          <w:szCs w:val="22"/>
        </w:rPr>
        <w:t xml:space="preserve"> </w:t>
      </w:r>
      <w:proofErr w:type="spellStart"/>
      <w:r w:rsidR="00171CCB" w:rsidRPr="007C0D26">
        <w:rPr>
          <w:rFonts w:asciiTheme="minorHAnsi" w:hAnsiTheme="minorHAnsi" w:cs="Arial"/>
          <w:sz w:val="22"/>
          <w:szCs w:val="22"/>
        </w:rPr>
        <w:t>potrebbero</w:t>
      </w:r>
      <w:proofErr w:type="spellEnd"/>
      <w:r w:rsidR="00171CCB" w:rsidRPr="007C0D26">
        <w:rPr>
          <w:rFonts w:asciiTheme="minorHAnsi" w:hAnsiTheme="minorHAnsi" w:cs="Arial"/>
          <w:sz w:val="22"/>
          <w:szCs w:val="22"/>
        </w:rPr>
        <w:t xml:space="preserve"> </w:t>
      </w:r>
      <w:proofErr w:type="spellStart"/>
      <w:r w:rsidR="00171CCB" w:rsidRPr="007C0D26">
        <w:rPr>
          <w:rFonts w:asciiTheme="minorHAnsi" w:hAnsiTheme="minorHAnsi" w:cs="Arial"/>
          <w:sz w:val="22"/>
          <w:szCs w:val="22"/>
        </w:rPr>
        <w:t>essere</w:t>
      </w:r>
      <w:proofErr w:type="spellEnd"/>
      <w:r w:rsidR="00171CCB" w:rsidRPr="007C0D26">
        <w:rPr>
          <w:rFonts w:asciiTheme="minorHAnsi" w:hAnsiTheme="minorHAnsi" w:cs="Arial"/>
          <w:sz w:val="22"/>
          <w:szCs w:val="22"/>
        </w:rPr>
        <w:t xml:space="preserve"> </w:t>
      </w:r>
      <w:proofErr w:type="spellStart"/>
      <w:r w:rsidR="00171CCB" w:rsidRPr="007C0D26">
        <w:rPr>
          <w:rFonts w:asciiTheme="minorHAnsi" w:hAnsiTheme="minorHAnsi" w:cs="Arial"/>
          <w:sz w:val="22"/>
          <w:szCs w:val="22"/>
        </w:rPr>
        <w:t>soggette</w:t>
      </w:r>
      <w:proofErr w:type="spellEnd"/>
      <w:r w:rsidR="00171CCB" w:rsidRPr="007C0D26">
        <w:rPr>
          <w:rFonts w:asciiTheme="minorHAnsi" w:hAnsiTheme="minorHAnsi" w:cs="Arial"/>
          <w:sz w:val="22"/>
          <w:szCs w:val="22"/>
        </w:rPr>
        <w:t xml:space="preserve"> a </w:t>
      </w:r>
      <w:proofErr w:type="spellStart"/>
      <w:r w:rsidR="00171CCB" w:rsidRPr="007C0D26">
        <w:rPr>
          <w:rFonts w:asciiTheme="minorHAnsi" w:hAnsiTheme="minorHAnsi" w:cs="Arial"/>
          <w:sz w:val="22"/>
          <w:szCs w:val="22"/>
        </w:rPr>
        <w:t>norme</w:t>
      </w:r>
      <w:proofErr w:type="spellEnd"/>
      <w:r w:rsidR="00171CCB" w:rsidRPr="007C0D26">
        <w:rPr>
          <w:rFonts w:asciiTheme="minorHAnsi" w:hAnsiTheme="minorHAnsi" w:cs="Arial"/>
          <w:sz w:val="22"/>
          <w:szCs w:val="22"/>
        </w:rPr>
        <w:t xml:space="preserve"> </w:t>
      </w:r>
      <w:proofErr w:type="spellStart"/>
      <w:r w:rsidR="00171CCB" w:rsidRPr="007C0D26">
        <w:rPr>
          <w:rFonts w:asciiTheme="minorHAnsi" w:hAnsiTheme="minorHAnsi" w:cs="Arial"/>
          <w:sz w:val="22"/>
          <w:szCs w:val="22"/>
        </w:rPr>
        <w:t>ricalibrate</w:t>
      </w:r>
      <w:proofErr w:type="spellEnd"/>
      <w:r w:rsidR="00171CCB" w:rsidRPr="007C0D26">
        <w:rPr>
          <w:rFonts w:asciiTheme="minorHAnsi" w:hAnsiTheme="minorHAnsi" w:cs="Arial"/>
          <w:sz w:val="22"/>
          <w:szCs w:val="22"/>
        </w:rPr>
        <w:t xml:space="preserve"> </w:t>
      </w:r>
      <w:proofErr w:type="spellStart"/>
      <w:r w:rsidR="00171CCB" w:rsidRPr="007C0D26">
        <w:rPr>
          <w:rFonts w:asciiTheme="minorHAnsi" w:hAnsiTheme="minorHAnsi" w:cs="Arial"/>
          <w:sz w:val="22"/>
          <w:szCs w:val="22"/>
        </w:rPr>
        <w:t>sul</w:t>
      </w:r>
      <w:proofErr w:type="spellEnd"/>
      <w:r w:rsidR="00171CCB" w:rsidRPr="007C0D26">
        <w:rPr>
          <w:rFonts w:asciiTheme="minorHAnsi" w:hAnsiTheme="minorHAnsi" w:cs="Arial"/>
          <w:sz w:val="22"/>
          <w:szCs w:val="22"/>
        </w:rPr>
        <w:t xml:space="preserve"> </w:t>
      </w:r>
      <w:proofErr w:type="spellStart"/>
      <w:r w:rsidR="00171CCB" w:rsidRPr="007C0D26">
        <w:rPr>
          <w:rFonts w:asciiTheme="minorHAnsi" w:hAnsiTheme="minorHAnsi" w:cs="Arial"/>
          <w:sz w:val="22"/>
          <w:szCs w:val="22"/>
        </w:rPr>
        <w:t>rischio-ponderato</w:t>
      </w:r>
      <w:proofErr w:type="spellEnd"/>
      <w:r w:rsidR="00171CCB" w:rsidRPr="007C0D26">
        <w:rPr>
          <w:rFonts w:asciiTheme="minorHAnsi" w:hAnsiTheme="minorHAnsi" w:cs="Arial"/>
          <w:sz w:val="22"/>
          <w:szCs w:val="22"/>
        </w:rPr>
        <w:t xml:space="preserve"> di </w:t>
      </w:r>
      <w:proofErr w:type="spellStart"/>
      <w:r w:rsidR="00171CCB" w:rsidRPr="007C0D26">
        <w:rPr>
          <w:rFonts w:asciiTheme="minorHAnsi" w:hAnsiTheme="minorHAnsi" w:cs="Arial"/>
          <w:sz w:val="22"/>
          <w:szCs w:val="22"/>
        </w:rPr>
        <w:t>tali</w:t>
      </w:r>
      <w:proofErr w:type="spellEnd"/>
      <w:r w:rsidR="00171CCB" w:rsidRPr="007C0D26">
        <w:rPr>
          <w:rFonts w:asciiTheme="minorHAnsi" w:hAnsiTheme="minorHAnsi" w:cs="Arial"/>
          <w:sz w:val="22"/>
          <w:szCs w:val="22"/>
        </w:rPr>
        <w:t xml:space="preserve"> </w:t>
      </w:r>
      <w:proofErr w:type="spellStart"/>
      <w:r w:rsidR="00171CCB" w:rsidRPr="007C0D26">
        <w:rPr>
          <w:rFonts w:asciiTheme="minorHAnsi" w:hAnsiTheme="minorHAnsi" w:cs="Arial"/>
          <w:sz w:val="22"/>
          <w:szCs w:val="22"/>
        </w:rPr>
        <w:t>attività</w:t>
      </w:r>
      <w:proofErr w:type="spellEnd"/>
      <w:r w:rsidR="00171CCB" w:rsidRPr="007C0D26">
        <w:rPr>
          <w:rFonts w:asciiTheme="minorHAnsi" w:hAnsiTheme="minorHAnsi" w:cs="Arial"/>
          <w:sz w:val="22"/>
          <w:szCs w:val="22"/>
        </w:rPr>
        <w:t xml:space="preserve"> </w:t>
      </w:r>
      <w:proofErr w:type="spellStart"/>
      <w:r w:rsidR="00171CCB" w:rsidRPr="007C0D26">
        <w:rPr>
          <w:rFonts w:asciiTheme="minorHAnsi" w:hAnsiTheme="minorHAnsi" w:cs="Arial"/>
          <w:sz w:val="22"/>
          <w:szCs w:val="22"/>
        </w:rPr>
        <w:t>nel</w:t>
      </w:r>
      <w:proofErr w:type="spellEnd"/>
      <w:r w:rsidR="00171CCB" w:rsidRPr="007C0D26">
        <w:rPr>
          <w:rFonts w:asciiTheme="minorHAnsi" w:hAnsiTheme="minorHAnsi" w:cs="Arial"/>
          <w:sz w:val="22"/>
          <w:szCs w:val="22"/>
        </w:rPr>
        <w:t xml:space="preserve"> </w:t>
      </w:r>
      <w:proofErr w:type="spellStart"/>
      <w:r w:rsidR="00171CCB" w:rsidRPr="007C0D26">
        <w:rPr>
          <w:rFonts w:asciiTheme="minorHAnsi" w:hAnsiTheme="minorHAnsi" w:cs="Arial"/>
          <w:sz w:val="22"/>
          <w:szCs w:val="22"/>
        </w:rPr>
        <w:t>quadro</w:t>
      </w:r>
      <w:proofErr w:type="spellEnd"/>
      <w:r w:rsidR="00171CCB" w:rsidRPr="007C0D26">
        <w:rPr>
          <w:rFonts w:asciiTheme="minorHAnsi" w:hAnsiTheme="minorHAnsi" w:cs="Arial"/>
          <w:sz w:val="22"/>
          <w:szCs w:val="22"/>
        </w:rPr>
        <w:t xml:space="preserve"> </w:t>
      </w:r>
      <w:proofErr w:type="gramStart"/>
      <w:r w:rsidR="00171CCB" w:rsidRPr="007C0D26">
        <w:rPr>
          <w:rFonts w:asciiTheme="minorHAnsi" w:hAnsiTheme="minorHAnsi" w:cs="Arial"/>
          <w:sz w:val="22"/>
          <w:szCs w:val="22"/>
        </w:rPr>
        <w:t>del</w:t>
      </w:r>
      <w:proofErr w:type="gramEnd"/>
      <w:r w:rsidR="00171CCB" w:rsidRPr="007C0D26">
        <w:rPr>
          <w:rFonts w:asciiTheme="minorHAnsi" w:hAnsiTheme="minorHAnsi" w:cs="Arial"/>
          <w:sz w:val="22"/>
          <w:szCs w:val="22"/>
        </w:rPr>
        <w:t xml:space="preserve"> </w:t>
      </w:r>
      <w:proofErr w:type="spellStart"/>
      <w:r w:rsidR="00171CCB" w:rsidRPr="007C0D26">
        <w:rPr>
          <w:rFonts w:asciiTheme="minorHAnsi" w:hAnsiTheme="minorHAnsi" w:cs="Arial"/>
          <w:sz w:val="22"/>
          <w:szCs w:val="22"/>
        </w:rPr>
        <w:t>Comitato</w:t>
      </w:r>
      <w:proofErr w:type="spellEnd"/>
      <w:r w:rsidR="00171CCB" w:rsidRPr="007C0D26">
        <w:rPr>
          <w:rFonts w:asciiTheme="minorHAnsi" w:hAnsiTheme="minorHAnsi" w:cs="Arial"/>
          <w:sz w:val="22"/>
          <w:szCs w:val="22"/>
        </w:rPr>
        <w:t xml:space="preserve"> di </w:t>
      </w:r>
      <w:proofErr w:type="spellStart"/>
      <w:r w:rsidR="00171CCB" w:rsidRPr="007C0D26">
        <w:rPr>
          <w:rFonts w:asciiTheme="minorHAnsi" w:hAnsiTheme="minorHAnsi" w:cs="Arial"/>
          <w:sz w:val="22"/>
          <w:szCs w:val="22"/>
        </w:rPr>
        <w:t>Basilea</w:t>
      </w:r>
      <w:proofErr w:type="spellEnd"/>
      <w:r w:rsidR="00171CCB" w:rsidRPr="007C0D26">
        <w:rPr>
          <w:rFonts w:asciiTheme="minorHAnsi" w:hAnsiTheme="minorHAnsi" w:cs="Arial"/>
          <w:sz w:val="22"/>
          <w:szCs w:val="22"/>
        </w:rPr>
        <w:t xml:space="preserve"> del </w:t>
      </w:r>
      <w:proofErr w:type="spellStart"/>
      <w:r w:rsidR="00171CCB" w:rsidRPr="007C0D26">
        <w:rPr>
          <w:rFonts w:asciiTheme="minorHAnsi" w:hAnsiTheme="minorHAnsi" w:cs="Arial"/>
          <w:sz w:val="22"/>
          <w:szCs w:val="22"/>
        </w:rPr>
        <w:t>dicembre</w:t>
      </w:r>
      <w:proofErr w:type="spellEnd"/>
      <w:r w:rsidR="00171CCB" w:rsidRPr="007C0D26">
        <w:rPr>
          <w:rFonts w:asciiTheme="minorHAnsi" w:hAnsiTheme="minorHAnsi" w:cs="Arial"/>
          <w:sz w:val="22"/>
          <w:szCs w:val="22"/>
        </w:rPr>
        <w:t xml:space="preserve"> 2013 e </w:t>
      </w:r>
      <w:proofErr w:type="spellStart"/>
      <w:r w:rsidR="00171CCB" w:rsidRPr="007C0D26">
        <w:rPr>
          <w:rFonts w:asciiTheme="minorHAnsi" w:hAnsiTheme="minorHAnsi" w:cs="Arial"/>
          <w:sz w:val="22"/>
          <w:szCs w:val="22"/>
        </w:rPr>
        <w:t>delle</w:t>
      </w:r>
      <w:proofErr w:type="spellEnd"/>
      <w:r w:rsidR="00171CCB" w:rsidRPr="007C0D26">
        <w:rPr>
          <w:rFonts w:asciiTheme="minorHAnsi" w:hAnsiTheme="minorHAnsi" w:cs="Arial"/>
          <w:sz w:val="22"/>
          <w:szCs w:val="22"/>
        </w:rPr>
        <w:t xml:space="preserve"> </w:t>
      </w:r>
      <w:proofErr w:type="spellStart"/>
      <w:r w:rsidR="00171CCB" w:rsidRPr="007C0D26">
        <w:rPr>
          <w:rFonts w:asciiTheme="minorHAnsi" w:hAnsiTheme="minorHAnsi" w:cs="Arial"/>
          <w:sz w:val="22"/>
          <w:szCs w:val="22"/>
        </w:rPr>
        <w:t>attuali</w:t>
      </w:r>
      <w:proofErr w:type="spellEnd"/>
      <w:r w:rsidR="00171CCB" w:rsidRPr="007C0D26">
        <w:rPr>
          <w:rFonts w:asciiTheme="minorHAnsi" w:hAnsiTheme="minorHAnsi" w:cs="Arial"/>
          <w:sz w:val="22"/>
          <w:szCs w:val="22"/>
        </w:rPr>
        <w:t xml:space="preserve"> </w:t>
      </w:r>
      <w:proofErr w:type="spellStart"/>
      <w:r w:rsidR="00171CCB" w:rsidRPr="007C0D26">
        <w:rPr>
          <w:rFonts w:asciiTheme="minorHAnsi" w:hAnsiTheme="minorHAnsi" w:cs="Arial"/>
          <w:sz w:val="22"/>
          <w:szCs w:val="22"/>
        </w:rPr>
        <w:t>bozze</w:t>
      </w:r>
      <w:proofErr w:type="spellEnd"/>
      <w:r w:rsidR="00171CCB" w:rsidRPr="007C0D26">
        <w:rPr>
          <w:rFonts w:asciiTheme="minorHAnsi" w:hAnsiTheme="minorHAnsi" w:cs="Arial"/>
          <w:sz w:val="22"/>
          <w:szCs w:val="22"/>
        </w:rPr>
        <w:t xml:space="preserve"> di </w:t>
      </w:r>
      <w:proofErr w:type="spellStart"/>
      <w:r w:rsidR="00171CCB" w:rsidRPr="007C0D26">
        <w:rPr>
          <w:rFonts w:asciiTheme="minorHAnsi" w:hAnsiTheme="minorHAnsi" w:cs="Arial"/>
          <w:sz w:val="22"/>
          <w:szCs w:val="22"/>
        </w:rPr>
        <w:t>atti</w:t>
      </w:r>
      <w:proofErr w:type="spellEnd"/>
      <w:r w:rsidR="00171CCB" w:rsidRPr="007C0D26">
        <w:rPr>
          <w:rFonts w:asciiTheme="minorHAnsi" w:hAnsiTheme="minorHAnsi" w:cs="Arial"/>
          <w:sz w:val="22"/>
          <w:szCs w:val="22"/>
        </w:rPr>
        <w:t xml:space="preserve"> </w:t>
      </w:r>
      <w:proofErr w:type="spellStart"/>
      <w:r w:rsidR="00171CCB" w:rsidRPr="007C0D26">
        <w:rPr>
          <w:rFonts w:asciiTheme="minorHAnsi" w:hAnsiTheme="minorHAnsi" w:cs="Arial"/>
          <w:sz w:val="22"/>
          <w:szCs w:val="22"/>
        </w:rPr>
        <w:t>delegati</w:t>
      </w:r>
      <w:proofErr w:type="spellEnd"/>
      <w:r w:rsidR="00171CCB" w:rsidRPr="007C0D26">
        <w:rPr>
          <w:rFonts w:asciiTheme="minorHAnsi" w:hAnsiTheme="minorHAnsi" w:cs="Arial"/>
          <w:sz w:val="22"/>
          <w:szCs w:val="22"/>
        </w:rPr>
        <w:t xml:space="preserve"> di Solvency II.     </w:t>
      </w:r>
    </w:p>
    <w:p w14:paraId="5A653B63" w14:textId="7FF55E25" w:rsidR="00F0418E" w:rsidRPr="007C0D26" w:rsidRDefault="000D2EA7" w:rsidP="005D3D34">
      <w:pPr>
        <w:pStyle w:val="Paragrafoelenco"/>
        <w:numPr>
          <w:ilvl w:val="0"/>
          <w:numId w:val="9"/>
        </w:numPr>
        <w:autoSpaceDE w:val="0"/>
        <w:autoSpaceDN w:val="0"/>
        <w:ind w:left="284" w:hanging="284"/>
        <w:jc w:val="both"/>
        <w:rPr>
          <w:rFonts w:asciiTheme="minorHAnsi" w:hAnsiTheme="minorHAnsi" w:cs="Arial"/>
          <w:sz w:val="22"/>
          <w:szCs w:val="22"/>
        </w:rPr>
      </w:pPr>
      <w:r w:rsidRPr="007C0D26">
        <w:rPr>
          <w:rFonts w:asciiTheme="minorHAnsi" w:hAnsiTheme="minorHAnsi" w:cs="Arial"/>
          <w:sz w:val="22"/>
          <w:szCs w:val="22"/>
        </w:rPr>
        <w:t xml:space="preserve">I </w:t>
      </w:r>
      <w:r w:rsidR="00263207" w:rsidRPr="007C0D26">
        <w:rPr>
          <w:rFonts w:asciiTheme="minorHAnsi" w:hAnsiTheme="minorHAnsi" w:cs="Arial"/>
          <w:sz w:val="22"/>
          <w:szCs w:val="22"/>
        </w:rPr>
        <w:t xml:space="preserve">Policy maker </w:t>
      </w:r>
      <w:proofErr w:type="spellStart"/>
      <w:r w:rsidRPr="007C0D26">
        <w:rPr>
          <w:rFonts w:asciiTheme="minorHAnsi" w:hAnsiTheme="minorHAnsi" w:cs="Arial"/>
          <w:sz w:val="22"/>
          <w:szCs w:val="22"/>
        </w:rPr>
        <w:t>possono</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sostenere</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gli</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sforzi</w:t>
      </w:r>
      <w:proofErr w:type="spellEnd"/>
      <w:r w:rsidRPr="007C0D26">
        <w:rPr>
          <w:rFonts w:asciiTheme="minorHAnsi" w:hAnsiTheme="minorHAnsi" w:cs="Arial"/>
          <w:sz w:val="22"/>
          <w:szCs w:val="22"/>
        </w:rPr>
        <w:t xml:space="preserve"> per </w:t>
      </w:r>
      <w:proofErr w:type="spellStart"/>
      <w:r w:rsidRPr="007C0D26">
        <w:rPr>
          <w:rFonts w:asciiTheme="minorHAnsi" w:hAnsiTheme="minorHAnsi" w:cs="Arial"/>
          <w:sz w:val="22"/>
          <w:szCs w:val="22"/>
        </w:rPr>
        <w:t>facilitare</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questo</w:t>
      </w:r>
      <w:proofErr w:type="spellEnd"/>
      <w:r w:rsidRPr="007C0D26">
        <w:rPr>
          <w:rFonts w:asciiTheme="minorHAnsi" w:hAnsiTheme="minorHAnsi" w:cs="Arial"/>
          <w:sz w:val="22"/>
          <w:szCs w:val="22"/>
        </w:rPr>
        <w:t xml:space="preserve"> </w:t>
      </w:r>
      <w:proofErr w:type="spellStart"/>
      <w:r w:rsidR="003334C0" w:rsidRPr="007C0D26">
        <w:rPr>
          <w:rFonts w:asciiTheme="minorHAnsi" w:hAnsiTheme="minorHAnsi" w:cs="Arial"/>
          <w:sz w:val="22"/>
          <w:szCs w:val="22"/>
        </w:rPr>
        <w:t>m</w:t>
      </w:r>
      <w:r w:rsidRPr="007C0D26">
        <w:rPr>
          <w:rFonts w:asciiTheme="minorHAnsi" w:hAnsiTheme="minorHAnsi" w:cs="Arial"/>
          <w:sz w:val="22"/>
          <w:szCs w:val="22"/>
        </w:rPr>
        <w:t>ercato</w:t>
      </w:r>
      <w:proofErr w:type="spellEnd"/>
      <w:r w:rsidRPr="007C0D26">
        <w:rPr>
          <w:rFonts w:asciiTheme="minorHAnsi" w:hAnsiTheme="minorHAnsi" w:cs="Arial"/>
          <w:sz w:val="22"/>
          <w:szCs w:val="22"/>
        </w:rPr>
        <w:t xml:space="preserve"> con </w:t>
      </w:r>
      <w:proofErr w:type="spellStart"/>
      <w:r w:rsidR="000B5A97" w:rsidRPr="007C0D26">
        <w:rPr>
          <w:rFonts w:asciiTheme="minorHAnsi" w:hAnsiTheme="minorHAnsi" w:cs="Arial"/>
          <w:sz w:val="22"/>
          <w:szCs w:val="22"/>
        </w:rPr>
        <w:t>un</w:t>
      </w:r>
      <w:r w:rsidR="003334C0" w:rsidRPr="007C0D26">
        <w:rPr>
          <w:rFonts w:asciiTheme="minorHAnsi" w:hAnsiTheme="minorHAnsi" w:cs="Arial"/>
          <w:sz w:val="22"/>
          <w:szCs w:val="22"/>
        </w:rPr>
        <w:t>a</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m</w:t>
      </w:r>
      <w:r w:rsidR="003334C0" w:rsidRPr="007C0D26">
        <w:rPr>
          <w:rFonts w:asciiTheme="minorHAnsi" w:hAnsiTheme="minorHAnsi" w:cs="Arial"/>
          <w:sz w:val="22"/>
          <w:szCs w:val="22"/>
        </w:rPr>
        <w:t>aggior</w:t>
      </w:r>
      <w:proofErr w:type="spellEnd"/>
      <w:r w:rsidR="005D3D34">
        <w:rPr>
          <w:rFonts w:asciiTheme="minorHAnsi" w:hAnsiTheme="minorHAnsi" w:cs="Arial"/>
          <w:sz w:val="22"/>
          <w:szCs w:val="22"/>
        </w:rPr>
        <w:t xml:space="preserve"> </w:t>
      </w:r>
      <w:proofErr w:type="spellStart"/>
      <w:r w:rsidRPr="007C0D26">
        <w:rPr>
          <w:rFonts w:asciiTheme="minorHAnsi" w:hAnsiTheme="minorHAnsi" w:cs="Arial"/>
          <w:sz w:val="22"/>
          <w:szCs w:val="22"/>
        </w:rPr>
        <w:t>condivisione</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de</w:t>
      </w:r>
      <w:r w:rsidR="003334C0" w:rsidRPr="007C0D26">
        <w:rPr>
          <w:rFonts w:asciiTheme="minorHAnsi" w:hAnsiTheme="minorHAnsi" w:cs="Arial"/>
          <w:sz w:val="22"/>
          <w:szCs w:val="22"/>
        </w:rPr>
        <w:t>lle</w:t>
      </w:r>
      <w:proofErr w:type="spellEnd"/>
      <w:r w:rsidR="003334C0" w:rsidRPr="007C0D26">
        <w:rPr>
          <w:rFonts w:asciiTheme="minorHAnsi" w:hAnsiTheme="minorHAnsi" w:cs="Arial"/>
          <w:sz w:val="22"/>
          <w:szCs w:val="22"/>
        </w:rPr>
        <w:t xml:space="preserve"> </w:t>
      </w:r>
      <w:proofErr w:type="spellStart"/>
      <w:r w:rsidR="002A1AE0">
        <w:rPr>
          <w:rFonts w:asciiTheme="minorHAnsi" w:hAnsiTheme="minorHAnsi" w:cs="Arial"/>
          <w:sz w:val="22"/>
          <w:szCs w:val="22"/>
        </w:rPr>
        <w:t>informazioni</w:t>
      </w:r>
      <w:proofErr w:type="spellEnd"/>
      <w:r w:rsidR="002A1AE0">
        <w:rPr>
          <w:rFonts w:asciiTheme="minorHAnsi" w:hAnsiTheme="minorHAnsi" w:cs="Arial"/>
          <w:sz w:val="22"/>
          <w:szCs w:val="22"/>
        </w:rPr>
        <w:t xml:space="preserve"> </w:t>
      </w:r>
      <w:proofErr w:type="gramStart"/>
      <w:r w:rsidR="002A1AE0">
        <w:rPr>
          <w:rFonts w:asciiTheme="minorHAnsi" w:hAnsiTheme="minorHAnsi" w:cs="Arial"/>
          <w:sz w:val="22"/>
          <w:szCs w:val="22"/>
        </w:rPr>
        <w:t>sui</w:t>
      </w:r>
      <w:proofErr w:type="gramEnd"/>
      <w:r w:rsidR="002A1AE0">
        <w:rPr>
          <w:rFonts w:asciiTheme="minorHAnsi" w:hAnsiTheme="minorHAnsi" w:cs="Arial"/>
          <w:sz w:val="22"/>
          <w:szCs w:val="22"/>
        </w:rPr>
        <w:t xml:space="preserve"> </w:t>
      </w:r>
      <w:proofErr w:type="spellStart"/>
      <w:r w:rsidR="002A1AE0">
        <w:rPr>
          <w:rFonts w:asciiTheme="minorHAnsi" w:hAnsiTheme="minorHAnsi" w:cs="Arial"/>
          <w:sz w:val="22"/>
          <w:szCs w:val="22"/>
        </w:rPr>
        <w:t>crediti</w:t>
      </w:r>
      <w:proofErr w:type="spellEnd"/>
      <w:r w:rsidR="002A1AE0">
        <w:rPr>
          <w:rFonts w:asciiTheme="minorHAnsi" w:hAnsiTheme="minorHAnsi" w:cs="Arial"/>
          <w:sz w:val="22"/>
          <w:szCs w:val="22"/>
        </w:rPr>
        <w:t xml:space="preserve"> </w:t>
      </w:r>
      <w:proofErr w:type="spellStart"/>
      <w:r w:rsidR="002A1AE0">
        <w:rPr>
          <w:rFonts w:asciiTheme="minorHAnsi" w:hAnsiTheme="minorHAnsi" w:cs="Arial"/>
          <w:sz w:val="22"/>
          <w:szCs w:val="22"/>
        </w:rPr>
        <w:t>attraverso</w:t>
      </w:r>
      <w:proofErr w:type="spellEnd"/>
      <w:r w:rsidR="002A1AE0">
        <w:rPr>
          <w:rFonts w:asciiTheme="minorHAnsi" w:hAnsiTheme="minorHAnsi" w:cs="Arial"/>
          <w:sz w:val="22"/>
          <w:szCs w:val="22"/>
        </w:rPr>
        <w:t xml:space="preserve"> le </w:t>
      </w:r>
      <w:proofErr w:type="spellStart"/>
      <w:r w:rsidR="002A1AE0">
        <w:rPr>
          <w:rFonts w:asciiTheme="minorHAnsi" w:hAnsiTheme="minorHAnsi" w:cs="Arial"/>
          <w:sz w:val="22"/>
          <w:szCs w:val="22"/>
        </w:rPr>
        <w:t>banche</w:t>
      </w:r>
      <w:proofErr w:type="spellEnd"/>
      <w:r w:rsidR="002A1AE0">
        <w:rPr>
          <w:rFonts w:asciiTheme="minorHAnsi" w:hAnsiTheme="minorHAnsi" w:cs="Arial"/>
          <w:sz w:val="22"/>
          <w:szCs w:val="22"/>
        </w:rPr>
        <w:t xml:space="preserve"> </w:t>
      </w:r>
      <w:proofErr w:type="spellStart"/>
      <w:r w:rsidR="002A1AE0">
        <w:rPr>
          <w:rFonts w:asciiTheme="minorHAnsi" w:hAnsiTheme="minorHAnsi" w:cs="Arial"/>
          <w:sz w:val="22"/>
          <w:szCs w:val="22"/>
        </w:rPr>
        <w:t>dati</w:t>
      </w:r>
      <w:proofErr w:type="spellEnd"/>
      <w:r w:rsidR="002A1AE0">
        <w:rPr>
          <w:rFonts w:asciiTheme="minorHAnsi" w:hAnsiTheme="minorHAnsi" w:cs="Arial"/>
          <w:sz w:val="22"/>
          <w:szCs w:val="22"/>
        </w:rPr>
        <w:t>.</w:t>
      </w:r>
    </w:p>
    <w:p w14:paraId="053BE3CE" w14:textId="454183FC" w:rsidR="00263207" w:rsidRPr="007C0D26" w:rsidRDefault="00263207" w:rsidP="005D3D34">
      <w:pPr>
        <w:autoSpaceDE w:val="0"/>
        <w:autoSpaceDN w:val="0"/>
        <w:spacing w:after="0"/>
        <w:jc w:val="both"/>
        <w:rPr>
          <w:rFonts w:eastAsia="Times New Roman" w:cs="Arial"/>
          <w:b/>
          <w:lang w:eastAsia="en-GB"/>
        </w:rPr>
      </w:pPr>
      <w:r w:rsidRPr="007C0D26">
        <w:rPr>
          <w:rFonts w:eastAsia="Times New Roman" w:cs="Arial"/>
          <w:b/>
          <w:u w:val="single"/>
          <w:lang w:eastAsia="en-GB"/>
        </w:rPr>
        <w:lastRenderedPageBreak/>
        <w:t>Policies 4-5</w:t>
      </w:r>
      <w:r w:rsidRPr="007C0D26">
        <w:rPr>
          <w:rFonts w:eastAsia="Times New Roman" w:cs="Arial"/>
          <w:b/>
          <w:lang w:eastAsia="en-GB"/>
        </w:rPr>
        <w:t xml:space="preserve">: </w:t>
      </w:r>
      <w:proofErr w:type="spellStart"/>
      <w:r w:rsidR="00B3671E" w:rsidRPr="007C0D26">
        <w:rPr>
          <w:rFonts w:eastAsia="Times New Roman" w:cs="Arial"/>
          <w:b/>
          <w:lang w:eastAsia="en-GB"/>
        </w:rPr>
        <w:t>Investimenti</w:t>
      </w:r>
      <w:proofErr w:type="spellEnd"/>
      <w:r w:rsidR="00B3671E" w:rsidRPr="007C0D26">
        <w:rPr>
          <w:rFonts w:eastAsia="Times New Roman" w:cs="Arial"/>
          <w:b/>
          <w:lang w:eastAsia="en-GB"/>
        </w:rPr>
        <w:t xml:space="preserve"> di </w:t>
      </w:r>
      <w:proofErr w:type="spellStart"/>
      <w:r w:rsidR="00B3671E" w:rsidRPr="007C0D26">
        <w:rPr>
          <w:rFonts w:eastAsia="Times New Roman" w:cs="Arial"/>
          <w:b/>
          <w:lang w:eastAsia="en-GB"/>
        </w:rPr>
        <w:t>lungo</w:t>
      </w:r>
      <w:proofErr w:type="spellEnd"/>
      <w:r w:rsidR="00B3671E" w:rsidRPr="007C0D26">
        <w:rPr>
          <w:rFonts w:eastAsia="Times New Roman" w:cs="Arial"/>
          <w:b/>
          <w:lang w:eastAsia="en-GB"/>
        </w:rPr>
        <w:t xml:space="preserve"> </w:t>
      </w:r>
      <w:proofErr w:type="spellStart"/>
      <w:r w:rsidR="00B3671E" w:rsidRPr="007C0D26">
        <w:rPr>
          <w:rFonts w:eastAsia="Times New Roman" w:cs="Arial"/>
          <w:b/>
          <w:lang w:eastAsia="en-GB"/>
        </w:rPr>
        <w:t>termine</w:t>
      </w:r>
      <w:proofErr w:type="spellEnd"/>
      <w:r w:rsidR="00B3671E" w:rsidRPr="007C0D26">
        <w:rPr>
          <w:rFonts w:eastAsia="Times New Roman" w:cs="Arial"/>
          <w:b/>
          <w:lang w:eastAsia="en-GB"/>
        </w:rPr>
        <w:t xml:space="preserve"> </w:t>
      </w:r>
      <w:proofErr w:type="spellStart"/>
      <w:r w:rsidR="00B3671E" w:rsidRPr="007C0D26">
        <w:rPr>
          <w:rFonts w:eastAsia="Times New Roman" w:cs="Arial"/>
          <w:b/>
          <w:lang w:eastAsia="en-GB"/>
        </w:rPr>
        <w:t>nelle</w:t>
      </w:r>
      <w:proofErr w:type="spellEnd"/>
      <w:r w:rsidR="00B3671E" w:rsidRPr="007C0D26">
        <w:rPr>
          <w:rFonts w:eastAsia="Times New Roman" w:cs="Arial"/>
          <w:b/>
          <w:lang w:eastAsia="en-GB"/>
        </w:rPr>
        <w:t xml:space="preserve"> </w:t>
      </w:r>
      <w:proofErr w:type="spellStart"/>
      <w:r w:rsidR="00B3671E" w:rsidRPr="007C0D26">
        <w:rPr>
          <w:rFonts w:eastAsia="Times New Roman" w:cs="Arial"/>
          <w:b/>
          <w:lang w:eastAsia="en-GB"/>
        </w:rPr>
        <w:t>infrastrutture</w:t>
      </w:r>
      <w:proofErr w:type="spellEnd"/>
    </w:p>
    <w:p w14:paraId="659F105A" w14:textId="730967D2" w:rsidR="00263207" w:rsidRPr="007C0D26" w:rsidRDefault="00B3671E" w:rsidP="005D3D34">
      <w:pPr>
        <w:pStyle w:val="Paragrafoelenco"/>
        <w:numPr>
          <w:ilvl w:val="0"/>
          <w:numId w:val="9"/>
        </w:numPr>
        <w:autoSpaceDE w:val="0"/>
        <w:autoSpaceDN w:val="0"/>
        <w:spacing w:after="40"/>
        <w:ind w:left="284" w:hanging="284"/>
        <w:jc w:val="both"/>
        <w:rPr>
          <w:rFonts w:asciiTheme="minorHAnsi" w:hAnsiTheme="minorHAnsi" w:cs="Arial"/>
          <w:sz w:val="22"/>
          <w:szCs w:val="22"/>
        </w:rPr>
      </w:pPr>
      <w:proofErr w:type="spellStart"/>
      <w:r w:rsidRPr="007C0D26">
        <w:rPr>
          <w:rFonts w:asciiTheme="minorHAnsi" w:hAnsiTheme="minorHAnsi" w:cs="Arial"/>
          <w:sz w:val="22"/>
          <w:szCs w:val="22"/>
        </w:rPr>
        <w:t>L’Unione</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Europea</w:t>
      </w:r>
      <w:proofErr w:type="spellEnd"/>
      <w:r w:rsidRPr="007C0D26">
        <w:rPr>
          <w:rFonts w:asciiTheme="minorHAnsi" w:hAnsiTheme="minorHAnsi" w:cs="Arial"/>
          <w:sz w:val="22"/>
          <w:szCs w:val="22"/>
        </w:rPr>
        <w:t xml:space="preserve"> e le </w:t>
      </w:r>
      <w:proofErr w:type="spellStart"/>
      <w:r w:rsidRPr="007C0D26">
        <w:rPr>
          <w:rFonts w:asciiTheme="minorHAnsi" w:hAnsiTheme="minorHAnsi" w:cs="Arial"/>
          <w:sz w:val="22"/>
          <w:szCs w:val="22"/>
        </w:rPr>
        <w:t>Istituzioni</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nazionali</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possono</w:t>
      </w:r>
      <w:proofErr w:type="spellEnd"/>
      <w:r w:rsidR="00263207"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facilitare</w:t>
      </w:r>
      <w:proofErr w:type="spellEnd"/>
      <w:r w:rsidRPr="007C0D26">
        <w:rPr>
          <w:rFonts w:asciiTheme="minorHAnsi" w:hAnsiTheme="minorHAnsi" w:cs="Arial"/>
          <w:sz w:val="22"/>
          <w:szCs w:val="22"/>
        </w:rPr>
        <w:t xml:space="preserve"> </w:t>
      </w:r>
      <w:proofErr w:type="gramStart"/>
      <w:r w:rsidRPr="007C0D26">
        <w:rPr>
          <w:rFonts w:asciiTheme="minorHAnsi" w:hAnsiTheme="minorHAnsi" w:cs="Arial"/>
          <w:sz w:val="22"/>
          <w:szCs w:val="22"/>
        </w:rPr>
        <w:t>un</w:t>
      </w:r>
      <w:proofErr w:type="gram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ambiente</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più</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favorevole</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agli</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investitori</w:t>
      </w:r>
      <w:proofErr w:type="spellEnd"/>
      <w:r w:rsidRPr="007C0D26">
        <w:rPr>
          <w:rFonts w:asciiTheme="minorHAnsi" w:hAnsiTheme="minorHAnsi" w:cs="Arial"/>
          <w:sz w:val="22"/>
          <w:szCs w:val="22"/>
        </w:rPr>
        <w:t xml:space="preserve"> di </w:t>
      </w:r>
      <w:proofErr w:type="spellStart"/>
      <w:r w:rsidRPr="007C0D26">
        <w:rPr>
          <w:rFonts w:asciiTheme="minorHAnsi" w:hAnsiTheme="minorHAnsi" w:cs="Arial"/>
          <w:sz w:val="22"/>
          <w:szCs w:val="22"/>
        </w:rPr>
        <w:t>lungo</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termine</w:t>
      </w:r>
      <w:proofErr w:type="spellEnd"/>
      <w:r w:rsidRPr="007C0D26">
        <w:rPr>
          <w:rFonts w:asciiTheme="minorHAnsi" w:hAnsiTheme="minorHAnsi" w:cs="Arial"/>
          <w:sz w:val="22"/>
          <w:szCs w:val="22"/>
        </w:rPr>
        <w:t xml:space="preserve"> in </w:t>
      </w:r>
      <w:proofErr w:type="spellStart"/>
      <w:r w:rsidRPr="007C0D26">
        <w:rPr>
          <w:rFonts w:asciiTheme="minorHAnsi" w:hAnsiTheme="minorHAnsi" w:cs="Arial"/>
          <w:sz w:val="22"/>
          <w:szCs w:val="22"/>
        </w:rPr>
        <w:t>infrastrutture</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sviluppando</w:t>
      </w:r>
      <w:proofErr w:type="spellEnd"/>
      <w:r w:rsidRPr="007C0D26">
        <w:rPr>
          <w:rFonts w:asciiTheme="minorHAnsi" w:hAnsiTheme="minorHAnsi" w:cs="Arial"/>
          <w:sz w:val="22"/>
          <w:szCs w:val="22"/>
        </w:rPr>
        <w:t xml:space="preserve"> best practice </w:t>
      </w:r>
      <w:proofErr w:type="spellStart"/>
      <w:r w:rsidRPr="007C0D26">
        <w:rPr>
          <w:rFonts w:asciiTheme="minorHAnsi" w:hAnsiTheme="minorHAnsi" w:cs="Arial"/>
          <w:sz w:val="22"/>
          <w:szCs w:val="22"/>
        </w:rPr>
        <w:t>a</w:t>
      </w:r>
      <w:r w:rsidR="00F161FF" w:rsidRPr="007C0D26">
        <w:rPr>
          <w:rFonts w:asciiTheme="minorHAnsi" w:hAnsiTheme="minorHAnsi" w:cs="Arial"/>
          <w:sz w:val="22"/>
          <w:szCs w:val="22"/>
        </w:rPr>
        <w:t>t</w:t>
      </w:r>
      <w:r w:rsidRPr="007C0D26">
        <w:rPr>
          <w:rFonts w:asciiTheme="minorHAnsi" w:hAnsiTheme="minorHAnsi" w:cs="Arial"/>
          <w:sz w:val="22"/>
          <w:szCs w:val="22"/>
        </w:rPr>
        <w:t>te</w:t>
      </w:r>
      <w:proofErr w:type="spellEnd"/>
      <w:r w:rsidRPr="007C0D26">
        <w:rPr>
          <w:rFonts w:asciiTheme="minorHAnsi" w:hAnsiTheme="minorHAnsi" w:cs="Arial"/>
          <w:sz w:val="22"/>
          <w:szCs w:val="22"/>
        </w:rPr>
        <w:t xml:space="preserve"> a </w:t>
      </w:r>
      <w:proofErr w:type="spellStart"/>
      <w:r w:rsidRPr="007C0D26">
        <w:rPr>
          <w:rFonts w:asciiTheme="minorHAnsi" w:hAnsiTheme="minorHAnsi" w:cs="Arial"/>
          <w:sz w:val="22"/>
          <w:szCs w:val="22"/>
        </w:rPr>
        <w:t>consi</w:t>
      </w:r>
      <w:r w:rsidR="002A1AE0">
        <w:rPr>
          <w:rFonts w:asciiTheme="minorHAnsi" w:hAnsiTheme="minorHAnsi" w:cs="Arial"/>
          <w:sz w:val="22"/>
          <w:szCs w:val="22"/>
        </w:rPr>
        <w:t>derare</w:t>
      </w:r>
      <w:proofErr w:type="spellEnd"/>
      <w:r w:rsidR="002A1AE0">
        <w:rPr>
          <w:rFonts w:asciiTheme="minorHAnsi" w:hAnsiTheme="minorHAnsi" w:cs="Arial"/>
          <w:sz w:val="22"/>
          <w:szCs w:val="22"/>
        </w:rPr>
        <w:t xml:space="preserve"> </w:t>
      </w:r>
      <w:proofErr w:type="spellStart"/>
      <w:r w:rsidR="002A1AE0">
        <w:rPr>
          <w:rFonts w:asciiTheme="minorHAnsi" w:hAnsiTheme="minorHAnsi" w:cs="Arial"/>
          <w:sz w:val="22"/>
          <w:szCs w:val="22"/>
        </w:rPr>
        <w:t>gli</w:t>
      </w:r>
      <w:proofErr w:type="spellEnd"/>
      <w:r w:rsidR="002A1AE0">
        <w:rPr>
          <w:rFonts w:asciiTheme="minorHAnsi" w:hAnsiTheme="minorHAnsi" w:cs="Arial"/>
          <w:sz w:val="22"/>
          <w:szCs w:val="22"/>
        </w:rPr>
        <w:t xml:space="preserve"> asset </w:t>
      </w:r>
      <w:proofErr w:type="spellStart"/>
      <w:r w:rsidR="002A1AE0">
        <w:rPr>
          <w:rFonts w:asciiTheme="minorHAnsi" w:hAnsiTheme="minorHAnsi" w:cs="Arial"/>
          <w:sz w:val="22"/>
          <w:szCs w:val="22"/>
        </w:rPr>
        <w:t>infrastruttura</w:t>
      </w:r>
      <w:r w:rsidRPr="007C0D26">
        <w:rPr>
          <w:rFonts w:asciiTheme="minorHAnsi" w:hAnsiTheme="minorHAnsi" w:cs="Arial"/>
          <w:sz w:val="22"/>
          <w:szCs w:val="22"/>
        </w:rPr>
        <w:t>li</w:t>
      </w:r>
      <w:proofErr w:type="spellEnd"/>
      <w:r w:rsidRPr="007C0D26">
        <w:rPr>
          <w:rFonts w:asciiTheme="minorHAnsi" w:hAnsiTheme="minorHAnsi" w:cs="Arial"/>
          <w:sz w:val="22"/>
          <w:szCs w:val="22"/>
        </w:rPr>
        <w:t xml:space="preserve"> come </w:t>
      </w:r>
      <w:proofErr w:type="spellStart"/>
      <w:r w:rsidRPr="007C0D26">
        <w:rPr>
          <w:rFonts w:asciiTheme="minorHAnsi" w:hAnsiTheme="minorHAnsi" w:cs="Arial"/>
          <w:sz w:val="22"/>
          <w:szCs w:val="22"/>
        </w:rPr>
        <w:t>una</w:t>
      </w:r>
      <w:proofErr w:type="spellEnd"/>
      <w:r w:rsidRPr="007C0D26">
        <w:rPr>
          <w:rFonts w:asciiTheme="minorHAnsi" w:hAnsiTheme="minorHAnsi" w:cs="Arial"/>
          <w:sz w:val="22"/>
          <w:szCs w:val="22"/>
        </w:rPr>
        <w:t xml:space="preserve"> </w:t>
      </w:r>
      <w:proofErr w:type="spellStart"/>
      <w:r w:rsidRPr="007C0D26">
        <w:rPr>
          <w:rFonts w:asciiTheme="minorHAnsi" w:hAnsiTheme="minorHAnsi" w:cs="Arial"/>
          <w:sz w:val="22"/>
          <w:szCs w:val="22"/>
        </w:rPr>
        <w:t>singola</w:t>
      </w:r>
      <w:proofErr w:type="spellEnd"/>
      <w:r w:rsidRPr="007C0D26">
        <w:rPr>
          <w:rFonts w:asciiTheme="minorHAnsi" w:hAnsiTheme="minorHAnsi" w:cs="Arial"/>
          <w:sz w:val="22"/>
          <w:szCs w:val="22"/>
        </w:rPr>
        <w:t xml:space="preserve"> asset class.</w:t>
      </w:r>
    </w:p>
    <w:p w14:paraId="57AA98DD" w14:textId="131F5C57" w:rsidR="00F0418E" w:rsidRPr="003A606B" w:rsidRDefault="00B3671E" w:rsidP="003A606B">
      <w:pPr>
        <w:pStyle w:val="Paragrafoelenco"/>
        <w:numPr>
          <w:ilvl w:val="0"/>
          <w:numId w:val="9"/>
        </w:numPr>
        <w:ind w:left="284" w:hanging="284"/>
        <w:jc w:val="both"/>
        <w:rPr>
          <w:rFonts w:asciiTheme="minorHAnsi" w:hAnsiTheme="minorHAnsi" w:cs="Arial"/>
          <w:sz w:val="22"/>
          <w:szCs w:val="22"/>
        </w:rPr>
      </w:pPr>
      <w:proofErr w:type="spellStart"/>
      <w:r w:rsidRPr="003A606B">
        <w:rPr>
          <w:rFonts w:asciiTheme="minorHAnsi" w:hAnsiTheme="minorHAnsi" w:cs="Arial"/>
          <w:sz w:val="22"/>
          <w:szCs w:val="22"/>
        </w:rPr>
        <w:t>Lavorare</w:t>
      </w:r>
      <w:proofErr w:type="spellEnd"/>
      <w:r w:rsidRPr="003A606B">
        <w:rPr>
          <w:rFonts w:asciiTheme="minorHAnsi" w:hAnsiTheme="minorHAnsi" w:cs="Arial"/>
          <w:sz w:val="22"/>
          <w:szCs w:val="22"/>
        </w:rPr>
        <w:t xml:space="preserve"> per </w:t>
      </w:r>
      <w:proofErr w:type="spellStart"/>
      <w:r w:rsidRPr="003A606B">
        <w:rPr>
          <w:rFonts w:asciiTheme="minorHAnsi" w:hAnsiTheme="minorHAnsi" w:cs="Arial"/>
          <w:sz w:val="22"/>
          <w:szCs w:val="22"/>
        </w:rPr>
        <w:t>una</w:t>
      </w:r>
      <w:proofErr w:type="spellEnd"/>
      <w:r w:rsidRPr="003A606B">
        <w:rPr>
          <w:rFonts w:asciiTheme="minorHAnsi" w:hAnsiTheme="minorHAnsi" w:cs="Arial"/>
          <w:sz w:val="22"/>
          <w:szCs w:val="22"/>
        </w:rPr>
        <w:t xml:space="preserve"> </w:t>
      </w:r>
      <w:proofErr w:type="spellStart"/>
      <w:r w:rsidRPr="003A606B">
        <w:rPr>
          <w:rFonts w:asciiTheme="minorHAnsi" w:hAnsiTheme="minorHAnsi" w:cs="Arial"/>
          <w:sz w:val="22"/>
          <w:szCs w:val="22"/>
        </w:rPr>
        <w:t>maggior</w:t>
      </w:r>
      <w:proofErr w:type="spellEnd"/>
      <w:r w:rsidRPr="003A606B">
        <w:rPr>
          <w:rFonts w:asciiTheme="minorHAnsi" w:hAnsiTheme="minorHAnsi" w:cs="Arial"/>
          <w:sz w:val="22"/>
          <w:szCs w:val="22"/>
        </w:rPr>
        <w:t xml:space="preserve"> </w:t>
      </w:r>
      <w:proofErr w:type="spellStart"/>
      <w:r w:rsidRPr="003A606B">
        <w:rPr>
          <w:rFonts w:asciiTheme="minorHAnsi" w:hAnsiTheme="minorHAnsi" w:cs="Arial"/>
          <w:sz w:val="22"/>
          <w:szCs w:val="22"/>
        </w:rPr>
        <w:t>promozione</w:t>
      </w:r>
      <w:proofErr w:type="spellEnd"/>
      <w:r w:rsidRPr="003A606B">
        <w:rPr>
          <w:rFonts w:asciiTheme="minorHAnsi" w:hAnsiTheme="minorHAnsi" w:cs="Arial"/>
          <w:sz w:val="22"/>
          <w:szCs w:val="22"/>
        </w:rPr>
        <w:t xml:space="preserve"> e </w:t>
      </w:r>
      <w:proofErr w:type="spellStart"/>
      <w:r w:rsidRPr="003A606B">
        <w:rPr>
          <w:rFonts w:asciiTheme="minorHAnsi" w:hAnsiTheme="minorHAnsi" w:cs="Arial"/>
          <w:sz w:val="22"/>
          <w:szCs w:val="22"/>
        </w:rPr>
        <w:t>protezione</w:t>
      </w:r>
      <w:proofErr w:type="spellEnd"/>
      <w:r w:rsidRPr="003A606B">
        <w:rPr>
          <w:rFonts w:asciiTheme="minorHAnsi" w:hAnsiTheme="minorHAnsi" w:cs="Arial"/>
          <w:sz w:val="22"/>
          <w:szCs w:val="22"/>
        </w:rPr>
        <w:t xml:space="preserve"> di </w:t>
      </w:r>
      <w:proofErr w:type="spellStart"/>
      <w:r w:rsidRPr="003A606B">
        <w:rPr>
          <w:rFonts w:asciiTheme="minorHAnsi" w:hAnsiTheme="minorHAnsi" w:cs="Arial"/>
          <w:sz w:val="22"/>
          <w:szCs w:val="22"/>
        </w:rPr>
        <w:t>flussi</w:t>
      </w:r>
      <w:proofErr w:type="spellEnd"/>
      <w:r w:rsidRPr="003A606B">
        <w:rPr>
          <w:rFonts w:asciiTheme="minorHAnsi" w:hAnsiTheme="minorHAnsi" w:cs="Arial"/>
          <w:sz w:val="22"/>
          <w:szCs w:val="22"/>
        </w:rPr>
        <w:t xml:space="preserve"> di </w:t>
      </w:r>
      <w:proofErr w:type="spellStart"/>
      <w:r w:rsidRPr="003A606B">
        <w:rPr>
          <w:rFonts w:asciiTheme="minorHAnsi" w:hAnsiTheme="minorHAnsi" w:cs="Arial"/>
          <w:sz w:val="22"/>
          <w:szCs w:val="22"/>
        </w:rPr>
        <w:t>capital</w:t>
      </w:r>
      <w:r w:rsidR="000B5A97" w:rsidRPr="003A606B">
        <w:rPr>
          <w:rFonts w:asciiTheme="minorHAnsi" w:hAnsiTheme="minorHAnsi" w:cs="Arial"/>
          <w:sz w:val="22"/>
          <w:szCs w:val="22"/>
        </w:rPr>
        <w:t>i</w:t>
      </w:r>
      <w:proofErr w:type="spellEnd"/>
      <w:r w:rsidRPr="003A606B">
        <w:rPr>
          <w:rFonts w:asciiTheme="minorHAnsi" w:hAnsiTheme="minorHAnsi" w:cs="Arial"/>
          <w:sz w:val="22"/>
          <w:szCs w:val="22"/>
        </w:rPr>
        <w:t xml:space="preserve"> trans-</w:t>
      </w:r>
      <w:proofErr w:type="spellStart"/>
      <w:r w:rsidRPr="003A606B">
        <w:rPr>
          <w:rFonts w:asciiTheme="minorHAnsi" w:hAnsiTheme="minorHAnsi" w:cs="Arial"/>
          <w:sz w:val="22"/>
          <w:szCs w:val="22"/>
        </w:rPr>
        <w:t>frontalieri</w:t>
      </w:r>
      <w:proofErr w:type="spellEnd"/>
      <w:r w:rsidRPr="003A606B">
        <w:rPr>
          <w:rFonts w:asciiTheme="minorHAnsi" w:hAnsiTheme="minorHAnsi" w:cs="Arial"/>
          <w:sz w:val="22"/>
          <w:szCs w:val="22"/>
        </w:rPr>
        <w:t xml:space="preserve">, in </w:t>
      </w:r>
      <w:proofErr w:type="spellStart"/>
      <w:r w:rsidRPr="003A606B">
        <w:rPr>
          <w:rFonts w:asciiTheme="minorHAnsi" w:hAnsiTheme="minorHAnsi" w:cs="Arial"/>
          <w:sz w:val="22"/>
          <w:szCs w:val="22"/>
        </w:rPr>
        <w:t>particolare</w:t>
      </w:r>
      <w:proofErr w:type="spellEnd"/>
      <w:r w:rsidRPr="003A606B">
        <w:rPr>
          <w:rFonts w:asciiTheme="minorHAnsi" w:hAnsiTheme="minorHAnsi" w:cs="Arial"/>
          <w:sz w:val="22"/>
          <w:szCs w:val="22"/>
        </w:rPr>
        <w:t xml:space="preserve"> </w:t>
      </w:r>
      <w:proofErr w:type="spellStart"/>
      <w:r w:rsidRPr="003A606B">
        <w:rPr>
          <w:rFonts w:asciiTheme="minorHAnsi" w:hAnsiTheme="minorHAnsi" w:cs="Arial"/>
          <w:sz w:val="22"/>
          <w:szCs w:val="22"/>
        </w:rPr>
        <w:t>gli</w:t>
      </w:r>
      <w:proofErr w:type="spellEnd"/>
      <w:r w:rsidRPr="003A606B">
        <w:rPr>
          <w:rFonts w:asciiTheme="minorHAnsi" w:hAnsiTheme="minorHAnsi" w:cs="Arial"/>
          <w:sz w:val="22"/>
          <w:szCs w:val="22"/>
        </w:rPr>
        <w:t xml:space="preserve"> </w:t>
      </w:r>
      <w:proofErr w:type="spellStart"/>
      <w:r w:rsidRPr="003A606B">
        <w:rPr>
          <w:rFonts w:asciiTheme="minorHAnsi" w:hAnsiTheme="minorHAnsi" w:cs="Arial"/>
          <w:sz w:val="22"/>
          <w:szCs w:val="22"/>
        </w:rPr>
        <w:t>investimenti</w:t>
      </w:r>
      <w:proofErr w:type="spellEnd"/>
      <w:r w:rsidRPr="003A606B">
        <w:rPr>
          <w:rFonts w:asciiTheme="minorHAnsi" w:hAnsiTheme="minorHAnsi" w:cs="Arial"/>
          <w:sz w:val="22"/>
          <w:szCs w:val="22"/>
        </w:rPr>
        <w:t xml:space="preserve"> </w:t>
      </w:r>
      <w:proofErr w:type="spellStart"/>
      <w:r w:rsidRPr="003A606B">
        <w:rPr>
          <w:rFonts w:asciiTheme="minorHAnsi" w:hAnsiTheme="minorHAnsi" w:cs="Arial"/>
          <w:sz w:val="22"/>
          <w:szCs w:val="22"/>
        </w:rPr>
        <w:t>diretti</w:t>
      </w:r>
      <w:proofErr w:type="spellEnd"/>
      <w:r w:rsidRPr="003A606B">
        <w:rPr>
          <w:rFonts w:asciiTheme="minorHAnsi" w:hAnsiTheme="minorHAnsi" w:cs="Arial"/>
          <w:sz w:val="22"/>
          <w:szCs w:val="22"/>
        </w:rPr>
        <w:t xml:space="preserve"> </w:t>
      </w:r>
      <w:proofErr w:type="spellStart"/>
      <w:r w:rsidRPr="003A606B">
        <w:rPr>
          <w:rFonts w:asciiTheme="minorHAnsi" w:hAnsiTheme="minorHAnsi" w:cs="Arial"/>
          <w:sz w:val="22"/>
          <w:szCs w:val="22"/>
        </w:rPr>
        <w:t>dall’estero</w:t>
      </w:r>
      <w:proofErr w:type="spellEnd"/>
      <w:r w:rsidRPr="003A606B">
        <w:rPr>
          <w:rFonts w:asciiTheme="minorHAnsi" w:hAnsiTheme="minorHAnsi" w:cs="Arial"/>
          <w:sz w:val="22"/>
          <w:szCs w:val="22"/>
        </w:rPr>
        <w:t xml:space="preserve"> (</w:t>
      </w:r>
      <w:r w:rsidR="00F161FF" w:rsidRPr="003A606B">
        <w:rPr>
          <w:rFonts w:asciiTheme="minorHAnsi" w:hAnsiTheme="minorHAnsi" w:cs="Arial"/>
          <w:sz w:val="22"/>
          <w:szCs w:val="22"/>
        </w:rPr>
        <w:t>IDE</w:t>
      </w:r>
      <w:r w:rsidRPr="003A606B">
        <w:rPr>
          <w:rFonts w:asciiTheme="minorHAnsi" w:hAnsiTheme="minorHAnsi" w:cs="Arial"/>
          <w:sz w:val="22"/>
          <w:szCs w:val="22"/>
        </w:rPr>
        <w:t>)</w:t>
      </w:r>
      <w:r w:rsidR="000B5A97" w:rsidRPr="003A606B">
        <w:rPr>
          <w:rFonts w:asciiTheme="minorHAnsi" w:hAnsiTheme="minorHAnsi" w:cs="Arial"/>
          <w:sz w:val="22"/>
          <w:szCs w:val="22"/>
        </w:rPr>
        <w:t>,</w:t>
      </w:r>
      <w:r w:rsidR="00263207" w:rsidRPr="003A606B">
        <w:rPr>
          <w:rFonts w:asciiTheme="minorHAnsi" w:hAnsiTheme="minorHAnsi" w:cs="Arial"/>
          <w:sz w:val="22"/>
          <w:szCs w:val="22"/>
        </w:rPr>
        <w:t xml:space="preserve"> </w:t>
      </w:r>
      <w:proofErr w:type="spellStart"/>
      <w:r w:rsidRPr="003A606B">
        <w:rPr>
          <w:rFonts w:asciiTheme="minorHAnsi" w:hAnsiTheme="minorHAnsi" w:cs="Arial"/>
          <w:sz w:val="22"/>
          <w:szCs w:val="22"/>
        </w:rPr>
        <w:t>può</w:t>
      </w:r>
      <w:proofErr w:type="spellEnd"/>
      <w:r w:rsidR="00603B45" w:rsidRPr="003A606B">
        <w:rPr>
          <w:rFonts w:asciiTheme="minorHAnsi" w:hAnsiTheme="minorHAnsi" w:cs="Arial"/>
          <w:sz w:val="22"/>
          <w:szCs w:val="22"/>
        </w:rPr>
        <w:t xml:space="preserve"> </w:t>
      </w:r>
      <w:proofErr w:type="spellStart"/>
      <w:r w:rsidR="00603B45" w:rsidRPr="003A606B">
        <w:rPr>
          <w:rFonts w:asciiTheme="minorHAnsi" w:hAnsiTheme="minorHAnsi" w:cs="Arial"/>
          <w:sz w:val="22"/>
          <w:szCs w:val="22"/>
        </w:rPr>
        <w:t>indurre</w:t>
      </w:r>
      <w:proofErr w:type="spellEnd"/>
      <w:r w:rsidR="00603B45" w:rsidRPr="003A606B">
        <w:rPr>
          <w:rFonts w:asciiTheme="minorHAnsi" w:hAnsiTheme="minorHAnsi" w:cs="Arial"/>
          <w:sz w:val="22"/>
          <w:szCs w:val="22"/>
        </w:rPr>
        <w:t xml:space="preserve"> </w:t>
      </w:r>
      <w:r w:rsidRPr="003A606B">
        <w:rPr>
          <w:rFonts w:asciiTheme="minorHAnsi" w:hAnsiTheme="minorHAnsi" w:cs="Arial"/>
          <w:sz w:val="22"/>
          <w:szCs w:val="22"/>
        </w:rPr>
        <w:t xml:space="preserve">policy maker </w:t>
      </w:r>
      <w:proofErr w:type="spellStart"/>
      <w:r w:rsidRPr="003A606B">
        <w:rPr>
          <w:rFonts w:asciiTheme="minorHAnsi" w:hAnsiTheme="minorHAnsi" w:cs="Arial"/>
          <w:sz w:val="22"/>
          <w:szCs w:val="22"/>
        </w:rPr>
        <w:t>europei</w:t>
      </w:r>
      <w:proofErr w:type="spellEnd"/>
      <w:r w:rsidRPr="003A606B">
        <w:rPr>
          <w:rFonts w:asciiTheme="minorHAnsi" w:hAnsiTheme="minorHAnsi" w:cs="Arial"/>
          <w:sz w:val="22"/>
          <w:szCs w:val="22"/>
        </w:rPr>
        <w:t xml:space="preserve"> e </w:t>
      </w:r>
      <w:proofErr w:type="spellStart"/>
      <w:r w:rsidRPr="003A606B">
        <w:rPr>
          <w:rFonts w:asciiTheme="minorHAnsi" w:hAnsiTheme="minorHAnsi" w:cs="Arial"/>
          <w:sz w:val="22"/>
          <w:szCs w:val="22"/>
        </w:rPr>
        <w:t>nazionali</w:t>
      </w:r>
      <w:proofErr w:type="spellEnd"/>
      <w:r w:rsidRPr="003A606B">
        <w:rPr>
          <w:rFonts w:asciiTheme="minorHAnsi" w:hAnsiTheme="minorHAnsi" w:cs="Arial"/>
          <w:sz w:val="22"/>
          <w:szCs w:val="22"/>
        </w:rPr>
        <w:t xml:space="preserve"> </w:t>
      </w:r>
      <w:r w:rsidR="00603B45" w:rsidRPr="003A606B">
        <w:rPr>
          <w:rFonts w:asciiTheme="minorHAnsi" w:hAnsiTheme="minorHAnsi" w:cs="Arial"/>
          <w:sz w:val="22"/>
          <w:szCs w:val="22"/>
        </w:rPr>
        <w:t xml:space="preserve">a </w:t>
      </w:r>
      <w:proofErr w:type="spellStart"/>
      <w:r w:rsidR="00603B45" w:rsidRPr="003A606B">
        <w:rPr>
          <w:rFonts w:asciiTheme="minorHAnsi" w:hAnsiTheme="minorHAnsi" w:cs="Arial"/>
          <w:sz w:val="22"/>
          <w:szCs w:val="22"/>
        </w:rPr>
        <w:t>promuovere</w:t>
      </w:r>
      <w:proofErr w:type="spellEnd"/>
      <w:r w:rsidR="00603B45" w:rsidRPr="003A606B">
        <w:rPr>
          <w:rFonts w:asciiTheme="minorHAnsi" w:hAnsiTheme="minorHAnsi" w:cs="Arial"/>
          <w:sz w:val="22"/>
          <w:szCs w:val="22"/>
        </w:rPr>
        <w:t xml:space="preserve"> </w:t>
      </w:r>
      <w:proofErr w:type="spellStart"/>
      <w:r w:rsidR="00E04166" w:rsidRPr="003A606B">
        <w:rPr>
          <w:rFonts w:asciiTheme="minorHAnsi" w:hAnsiTheme="minorHAnsi" w:cs="Arial"/>
          <w:sz w:val="22"/>
          <w:szCs w:val="22"/>
        </w:rPr>
        <w:t>l’U</w:t>
      </w:r>
      <w:r w:rsidR="00E54E03" w:rsidRPr="003A606B">
        <w:rPr>
          <w:rFonts w:asciiTheme="minorHAnsi" w:hAnsiTheme="minorHAnsi" w:cs="Arial"/>
          <w:sz w:val="22"/>
          <w:szCs w:val="22"/>
        </w:rPr>
        <w:t>nione</w:t>
      </w:r>
      <w:proofErr w:type="spellEnd"/>
      <w:r w:rsidR="00E54E03" w:rsidRPr="003A606B">
        <w:rPr>
          <w:rFonts w:asciiTheme="minorHAnsi" w:hAnsiTheme="minorHAnsi" w:cs="Arial"/>
          <w:sz w:val="22"/>
          <w:szCs w:val="22"/>
        </w:rPr>
        <w:t xml:space="preserve"> </w:t>
      </w:r>
      <w:proofErr w:type="spellStart"/>
      <w:r w:rsidR="00E54E03" w:rsidRPr="003A606B">
        <w:rPr>
          <w:rFonts w:asciiTheme="minorHAnsi" w:hAnsiTheme="minorHAnsi" w:cs="Arial"/>
          <w:sz w:val="22"/>
          <w:szCs w:val="22"/>
        </w:rPr>
        <w:t>dei</w:t>
      </w:r>
      <w:proofErr w:type="spellEnd"/>
      <w:r w:rsidR="00E54E03" w:rsidRPr="003A606B">
        <w:rPr>
          <w:rFonts w:asciiTheme="minorHAnsi" w:hAnsiTheme="minorHAnsi" w:cs="Arial"/>
          <w:sz w:val="22"/>
          <w:szCs w:val="22"/>
        </w:rPr>
        <w:t xml:space="preserve"> </w:t>
      </w:r>
      <w:proofErr w:type="spellStart"/>
      <w:r w:rsidR="00E54E03" w:rsidRPr="003A606B">
        <w:rPr>
          <w:rFonts w:asciiTheme="minorHAnsi" w:hAnsiTheme="minorHAnsi" w:cs="Arial"/>
          <w:sz w:val="22"/>
          <w:szCs w:val="22"/>
        </w:rPr>
        <w:t>Mercati</w:t>
      </w:r>
      <w:proofErr w:type="spellEnd"/>
      <w:r w:rsidR="00E54E03" w:rsidRPr="003A606B">
        <w:rPr>
          <w:rFonts w:asciiTheme="minorHAnsi" w:hAnsiTheme="minorHAnsi" w:cs="Arial"/>
          <w:sz w:val="22"/>
          <w:szCs w:val="22"/>
        </w:rPr>
        <w:t xml:space="preserve"> </w:t>
      </w:r>
      <w:proofErr w:type="spellStart"/>
      <w:r w:rsidR="00E54E03" w:rsidRPr="003A606B">
        <w:rPr>
          <w:rFonts w:asciiTheme="minorHAnsi" w:hAnsiTheme="minorHAnsi" w:cs="Arial"/>
          <w:sz w:val="22"/>
          <w:szCs w:val="22"/>
        </w:rPr>
        <w:t>dei</w:t>
      </w:r>
      <w:proofErr w:type="spellEnd"/>
      <w:r w:rsidR="00E54E03" w:rsidRPr="003A606B">
        <w:rPr>
          <w:rFonts w:asciiTheme="minorHAnsi" w:hAnsiTheme="minorHAnsi" w:cs="Arial"/>
          <w:sz w:val="22"/>
          <w:szCs w:val="22"/>
        </w:rPr>
        <w:t xml:space="preserve"> </w:t>
      </w:r>
      <w:proofErr w:type="spellStart"/>
      <w:r w:rsidR="00E54E03" w:rsidRPr="003A606B">
        <w:rPr>
          <w:rFonts w:asciiTheme="minorHAnsi" w:hAnsiTheme="minorHAnsi" w:cs="Arial"/>
          <w:sz w:val="22"/>
          <w:szCs w:val="22"/>
        </w:rPr>
        <w:t>Capitali</w:t>
      </w:r>
      <w:proofErr w:type="spellEnd"/>
      <w:r w:rsidR="00E54E03" w:rsidRPr="003A606B">
        <w:rPr>
          <w:rFonts w:asciiTheme="minorHAnsi" w:hAnsiTheme="minorHAnsi" w:cs="Arial"/>
          <w:sz w:val="22"/>
          <w:szCs w:val="22"/>
        </w:rPr>
        <w:t xml:space="preserve"> e </w:t>
      </w:r>
      <w:proofErr w:type="spellStart"/>
      <w:r w:rsidR="00E54E03" w:rsidRPr="003A606B">
        <w:rPr>
          <w:rFonts w:asciiTheme="minorHAnsi" w:hAnsiTheme="minorHAnsi" w:cs="Arial"/>
          <w:sz w:val="22"/>
          <w:szCs w:val="22"/>
        </w:rPr>
        <w:t>una</w:t>
      </w:r>
      <w:proofErr w:type="spellEnd"/>
      <w:r w:rsidR="00E54E03" w:rsidRPr="003A606B">
        <w:rPr>
          <w:rFonts w:asciiTheme="minorHAnsi" w:hAnsiTheme="minorHAnsi" w:cs="Arial"/>
          <w:sz w:val="22"/>
          <w:szCs w:val="22"/>
        </w:rPr>
        <w:t xml:space="preserve"> </w:t>
      </w:r>
      <w:proofErr w:type="spellStart"/>
      <w:r w:rsidR="00603B45" w:rsidRPr="003A606B">
        <w:rPr>
          <w:rFonts w:asciiTheme="minorHAnsi" w:hAnsiTheme="minorHAnsi" w:cs="Arial"/>
          <w:sz w:val="22"/>
          <w:szCs w:val="22"/>
        </w:rPr>
        <w:t>più</w:t>
      </w:r>
      <w:proofErr w:type="spellEnd"/>
      <w:r w:rsidR="00603B45" w:rsidRPr="003A606B">
        <w:rPr>
          <w:rFonts w:asciiTheme="minorHAnsi" w:hAnsiTheme="minorHAnsi" w:cs="Arial"/>
          <w:sz w:val="22"/>
          <w:szCs w:val="22"/>
        </w:rPr>
        <w:t xml:space="preserve"> </w:t>
      </w:r>
      <w:proofErr w:type="spellStart"/>
      <w:r w:rsidR="00603B45" w:rsidRPr="003A606B">
        <w:rPr>
          <w:rFonts w:asciiTheme="minorHAnsi" w:hAnsiTheme="minorHAnsi" w:cs="Arial"/>
          <w:sz w:val="22"/>
          <w:szCs w:val="22"/>
        </w:rPr>
        <w:t>ampia</w:t>
      </w:r>
      <w:proofErr w:type="spellEnd"/>
      <w:r w:rsidR="00603B45" w:rsidRPr="003A606B">
        <w:rPr>
          <w:rFonts w:asciiTheme="minorHAnsi" w:hAnsiTheme="minorHAnsi" w:cs="Arial"/>
          <w:sz w:val="22"/>
          <w:szCs w:val="22"/>
        </w:rPr>
        <w:t xml:space="preserve"> </w:t>
      </w:r>
      <w:proofErr w:type="spellStart"/>
      <w:r w:rsidRPr="003A606B">
        <w:rPr>
          <w:rFonts w:asciiTheme="minorHAnsi" w:hAnsiTheme="minorHAnsi" w:cs="Arial"/>
          <w:sz w:val="22"/>
          <w:szCs w:val="22"/>
        </w:rPr>
        <w:t>adozione</w:t>
      </w:r>
      <w:proofErr w:type="spellEnd"/>
      <w:r w:rsidRPr="003A606B">
        <w:rPr>
          <w:rFonts w:asciiTheme="minorHAnsi" w:hAnsiTheme="minorHAnsi" w:cs="Arial"/>
          <w:sz w:val="22"/>
          <w:szCs w:val="22"/>
        </w:rPr>
        <w:t xml:space="preserve"> </w:t>
      </w:r>
      <w:proofErr w:type="spellStart"/>
      <w:r w:rsidR="00E54E03" w:rsidRPr="003A606B">
        <w:rPr>
          <w:rFonts w:asciiTheme="minorHAnsi" w:hAnsiTheme="minorHAnsi" w:cs="Arial"/>
          <w:sz w:val="22"/>
          <w:szCs w:val="22"/>
        </w:rPr>
        <w:t>degli</w:t>
      </w:r>
      <w:proofErr w:type="spellEnd"/>
      <w:r w:rsidR="00E54E03" w:rsidRPr="003A606B">
        <w:rPr>
          <w:rFonts w:asciiTheme="minorHAnsi" w:hAnsiTheme="minorHAnsi" w:cs="Arial"/>
          <w:sz w:val="22"/>
          <w:szCs w:val="22"/>
        </w:rPr>
        <w:t xml:space="preserve"> </w:t>
      </w:r>
      <w:r w:rsidR="00603B45" w:rsidRPr="003A606B">
        <w:rPr>
          <w:rFonts w:asciiTheme="minorHAnsi" w:hAnsiTheme="minorHAnsi" w:cs="Arial"/>
          <w:sz w:val="22"/>
          <w:szCs w:val="22"/>
        </w:rPr>
        <w:t xml:space="preserve">standard </w:t>
      </w:r>
      <w:proofErr w:type="spellStart"/>
      <w:r w:rsidR="00603B45" w:rsidRPr="003A606B">
        <w:rPr>
          <w:rFonts w:asciiTheme="minorHAnsi" w:hAnsiTheme="minorHAnsi" w:cs="Arial"/>
          <w:sz w:val="22"/>
          <w:szCs w:val="22"/>
        </w:rPr>
        <w:t>internazionali</w:t>
      </w:r>
      <w:proofErr w:type="spellEnd"/>
      <w:r w:rsidR="00603B45" w:rsidRPr="003A606B">
        <w:rPr>
          <w:rFonts w:asciiTheme="minorHAnsi" w:hAnsiTheme="minorHAnsi" w:cs="Arial"/>
          <w:sz w:val="22"/>
          <w:szCs w:val="22"/>
        </w:rPr>
        <w:t xml:space="preserve"> </w:t>
      </w:r>
      <w:proofErr w:type="spellStart"/>
      <w:r w:rsidR="00603B45" w:rsidRPr="003A606B">
        <w:rPr>
          <w:rFonts w:asciiTheme="minorHAnsi" w:hAnsiTheme="minorHAnsi" w:cs="Arial"/>
          <w:sz w:val="22"/>
          <w:szCs w:val="22"/>
        </w:rPr>
        <w:t>esistenti</w:t>
      </w:r>
      <w:proofErr w:type="spellEnd"/>
      <w:r w:rsidR="00603B45" w:rsidRPr="003A606B">
        <w:rPr>
          <w:rFonts w:asciiTheme="minorHAnsi" w:hAnsiTheme="minorHAnsi" w:cs="Arial"/>
          <w:sz w:val="22"/>
          <w:szCs w:val="22"/>
        </w:rPr>
        <w:t xml:space="preserve"> </w:t>
      </w:r>
      <w:proofErr w:type="spellStart"/>
      <w:r w:rsidR="00603B45" w:rsidRPr="003A606B">
        <w:rPr>
          <w:rFonts w:asciiTheme="minorHAnsi" w:hAnsiTheme="minorHAnsi" w:cs="Arial"/>
          <w:sz w:val="22"/>
          <w:szCs w:val="22"/>
        </w:rPr>
        <w:t>a</w:t>
      </w:r>
      <w:r w:rsidR="00F161FF" w:rsidRPr="003A606B">
        <w:rPr>
          <w:rFonts w:asciiTheme="minorHAnsi" w:hAnsiTheme="minorHAnsi" w:cs="Arial"/>
          <w:sz w:val="22"/>
          <w:szCs w:val="22"/>
        </w:rPr>
        <w:t>ll’interno</w:t>
      </w:r>
      <w:proofErr w:type="spellEnd"/>
      <w:r w:rsidR="00F161FF" w:rsidRPr="003A606B">
        <w:rPr>
          <w:rFonts w:asciiTheme="minorHAnsi" w:hAnsiTheme="minorHAnsi" w:cs="Arial"/>
          <w:sz w:val="22"/>
          <w:szCs w:val="22"/>
        </w:rPr>
        <w:t xml:space="preserve"> </w:t>
      </w:r>
      <w:proofErr w:type="spellStart"/>
      <w:r w:rsidR="00F161FF" w:rsidRPr="003A606B">
        <w:rPr>
          <w:rFonts w:asciiTheme="minorHAnsi" w:hAnsiTheme="minorHAnsi" w:cs="Arial"/>
          <w:sz w:val="22"/>
          <w:szCs w:val="22"/>
        </w:rPr>
        <w:t>della</w:t>
      </w:r>
      <w:proofErr w:type="spellEnd"/>
      <w:r w:rsidRPr="003A606B">
        <w:rPr>
          <w:rFonts w:asciiTheme="minorHAnsi" w:hAnsiTheme="minorHAnsi" w:cs="Arial"/>
          <w:sz w:val="22"/>
          <w:szCs w:val="22"/>
        </w:rPr>
        <w:t xml:space="preserve"> UE.</w:t>
      </w:r>
      <w:r w:rsidRPr="003A606B" w:rsidDel="00B3671E">
        <w:rPr>
          <w:rFonts w:asciiTheme="minorHAnsi" w:hAnsiTheme="minorHAnsi" w:cs="Arial"/>
          <w:sz w:val="22"/>
          <w:szCs w:val="22"/>
        </w:rPr>
        <w:t xml:space="preserve"> </w:t>
      </w:r>
    </w:p>
    <w:p w14:paraId="2A7F0631" w14:textId="77777777" w:rsidR="00F161FF" w:rsidRDefault="00F161FF" w:rsidP="005D3D34">
      <w:pPr>
        <w:ind w:left="284"/>
        <w:jc w:val="both"/>
        <w:rPr>
          <w:b/>
        </w:rPr>
      </w:pPr>
    </w:p>
    <w:p w14:paraId="6572B23B" w14:textId="21361038" w:rsidR="00CE1601" w:rsidRPr="008D6C5B" w:rsidRDefault="00B3671E" w:rsidP="005D3D34">
      <w:pPr>
        <w:spacing w:after="200" w:line="320" w:lineRule="exact"/>
        <w:jc w:val="both"/>
        <w:rPr>
          <w:b/>
        </w:rPr>
      </w:pPr>
      <w:proofErr w:type="spellStart"/>
      <w:r>
        <w:rPr>
          <w:b/>
        </w:rPr>
        <w:t>Riferimenti</w:t>
      </w:r>
      <w:proofErr w:type="spellEnd"/>
      <w:r>
        <w:rPr>
          <w:b/>
        </w:rPr>
        <w:t xml:space="preserve"> media</w:t>
      </w:r>
    </w:p>
    <w:p w14:paraId="4E5D2726" w14:textId="77777777" w:rsidR="002A1AE0" w:rsidRPr="008D6C5B" w:rsidRDefault="002A1AE0" w:rsidP="002A1AE0">
      <w:pPr>
        <w:spacing w:after="0"/>
        <w:jc w:val="both"/>
      </w:pPr>
    </w:p>
    <w:p w14:paraId="66B3C1A8" w14:textId="77777777" w:rsidR="002A1AE0" w:rsidRPr="00C26184" w:rsidRDefault="002A1AE0" w:rsidP="002A1AE0">
      <w:pPr>
        <w:spacing w:after="0"/>
        <w:jc w:val="both"/>
        <w:rPr>
          <w:rFonts w:cs="Calibri"/>
          <w:b/>
          <w:bCs/>
        </w:rPr>
      </w:pPr>
      <w:r w:rsidRPr="00C26184">
        <w:rPr>
          <w:rFonts w:cs="Calibri"/>
          <w:b/>
          <w:bCs/>
        </w:rPr>
        <w:t>Gianfrancesco Rizzuti</w:t>
      </w:r>
    </w:p>
    <w:p w14:paraId="1919369B" w14:textId="77777777" w:rsidR="002A1AE0" w:rsidRPr="00C26184" w:rsidRDefault="002A1AE0" w:rsidP="002A1AE0">
      <w:pPr>
        <w:spacing w:after="0"/>
        <w:jc w:val="both"/>
        <w:rPr>
          <w:rFonts w:cs="Calibri"/>
          <w:bCs/>
        </w:rPr>
      </w:pPr>
      <w:proofErr w:type="spellStart"/>
      <w:r>
        <w:rPr>
          <w:rFonts w:cs="Calibri"/>
          <w:bCs/>
        </w:rPr>
        <w:t>Federazione</w:t>
      </w:r>
      <w:proofErr w:type="spellEnd"/>
      <w:r>
        <w:rPr>
          <w:rFonts w:cs="Calibri"/>
          <w:bCs/>
        </w:rPr>
        <w:t xml:space="preserve"> </w:t>
      </w:r>
      <w:proofErr w:type="spellStart"/>
      <w:r>
        <w:rPr>
          <w:rFonts w:cs="Calibri"/>
          <w:bCs/>
        </w:rPr>
        <w:t>Banche</w:t>
      </w:r>
      <w:proofErr w:type="spellEnd"/>
      <w:r>
        <w:rPr>
          <w:rFonts w:cs="Calibri"/>
          <w:bCs/>
        </w:rPr>
        <w:t xml:space="preserve"> </w:t>
      </w:r>
      <w:proofErr w:type="spellStart"/>
      <w:r>
        <w:rPr>
          <w:rFonts w:cs="Calibri"/>
          <w:bCs/>
        </w:rPr>
        <w:t>Assicurazioni</w:t>
      </w:r>
      <w:proofErr w:type="spellEnd"/>
      <w:r>
        <w:rPr>
          <w:rFonts w:cs="Calibri"/>
          <w:bCs/>
        </w:rPr>
        <w:t xml:space="preserve"> e </w:t>
      </w:r>
      <w:proofErr w:type="spellStart"/>
      <w:r>
        <w:rPr>
          <w:rFonts w:cs="Calibri"/>
          <w:bCs/>
        </w:rPr>
        <w:t>Finanza</w:t>
      </w:r>
      <w:proofErr w:type="spellEnd"/>
      <w:r>
        <w:rPr>
          <w:rFonts w:cs="Calibri"/>
          <w:bCs/>
        </w:rPr>
        <w:t xml:space="preserve"> </w:t>
      </w:r>
      <w:r w:rsidRPr="00C26184">
        <w:rPr>
          <w:rFonts w:cs="Calibri"/>
          <w:bCs/>
        </w:rPr>
        <w:t>- FeBAF</w:t>
      </w:r>
    </w:p>
    <w:p w14:paraId="77509359" w14:textId="77777777" w:rsidR="002A1AE0" w:rsidRPr="00C26184" w:rsidRDefault="002A1AE0" w:rsidP="002A1AE0">
      <w:pPr>
        <w:spacing w:after="0"/>
        <w:jc w:val="both"/>
        <w:rPr>
          <w:rFonts w:cs="Calibri"/>
          <w:bCs/>
        </w:rPr>
      </w:pPr>
      <w:r w:rsidRPr="00C26184">
        <w:rPr>
          <w:rFonts w:cs="Calibri"/>
          <w:bCs/>
        </w:rPr>
        <w:t>0039</w:t>
      </w:r>
      <w:r>
        <w:rPr>
          <w:rFonts w:cs="Calibri"/>
          <w:bCs/>
        </w:rPr>
        <w:t xml:space="preserve"> </w:t>
      </w:r>
      <w:r w:rsidRPr="00C26184">
        <w:rPr>
          <w:rFonts w:cs="Calibri"/>
          <w:bCs/>
        </w:rPr>
        <w:t>06</w:t>
      </w:r>
      <w:r>
        <w:rPr>
          <w:rFonts w:cs="Calibri"/>
          <w:bCs/>
        </w:rPr>
        <w:t xml:space="preserve"> </w:t>
      </w:r>
      <w:r w:rsidRPr="00C26184">
        <w:rPr>
          <w:rFonts w:cs="Calibri"/>
          <w:bCs/>
        </w:rPr>
        <w:t>45507703</w:t>
      </w:r>
    </w:p>
    <w:p w14:paraId="6931C2A1" w14:textId="77777777" w:rsidR="002A1AE0" w:rsidRPr="005D3D34" w:rsidRDefault="002A1AE0" w:rsidP="002A1AE0">
      <w:pPr>
        <w:spacing w:after="0"/>
        <w:jc w:val="both"/>
        <w:rPr>
          <w:rStyle w:val="Collegamentoipertestuale"/>
          <w:lang w:val="es-ES_tradnl"/>
        </w:rPr>
      </w:pPr>
      <w:hyperlink r:id="rId11" w:history="1">
        <w:r w:rsidRPr="005D3D34">
          <w:rPr>
            <w:rStyle w:val="Collegamentoipertestuale"/>
            <w:lang w:val="es-ES_tradnl"/>
          </w:rPr>
          <w:t>g.rizzuti@febaf.it</w:t>
        </w:r>
      </w:hyperlink>
    </w:p>
    <w:p w14:paraId="350479B9" w14:textId="77777777" w:rsidR="002A1AE0" w:rsidRDefault="002A1AE0" w:rsidP="005D3D34">
      <w:pPr>
        <w:spacing w:after="0"/>
        <w:jc w:val="both"/>
      </w:pPr>
    </w:p>
    <w:p w14:paraId="5AB31D79" w14:textId="77777777" w:rsidR="00810ACF" w:rsidRPr="007C0D26" w:rsidRDefault="00810ACF" w:rsidP="005D3D34">
      <w:pPr>
        <w:spacing w:after="0"/>
        <w:jc w:val="both"/>
        <w:rPr>
          <w:lang w:val="it-IT"/>
        </w:rPr>
      </w:pPr>
      <w:r w:rsidRPr="008D6C5B">
        <w:t>Jennifer Green</w:t>
      </w:r>
    </w:p>
    <w:p w14:paraId="247E87F2" w14:textId="77777777" w:rsidR="00810ACF" w:rsidRPr="008D6C5B" w:rsidRDefault="00810ACF" w:rsidP="005D3D34">
      <w:pPr>
        <w:spacing w:after="0"/>
        <w:jc w:val="both"/>
      </w:pPr>
      <w:proofErr w:type="spellStart"/>
      <w:r w:rsidRPr="007C0D26">
        <w:rPr>
          <w:lang w:val="it-IT"/>
        </w:rPr>
        <w:t>TheCityUK</w:t>
      </w:r>
      <w:proofErr w:type="spellEnd"/>
    </w:p>
    <w:p w14:paraId="2532125A" w14:textId="77730701" w:rsidR="00810ACF" w:rsidRPr="008D6C5B" w:rsidRDefault="005D3D34" w:rsidP="005D3D34">
      <w:pPr>
        <w:spacing w:after="0"/>
        <w:jc w:val="both"/>
      </w:pPr>
      <w:r>
        <w:t xml:space="preserve">0044 </w:t>
      </w:r>
      <w:r w:rsidR="00810ACF" w:rsidRPr="008D6C5B">
        <w:t>020 3696 0115 / 07808 798 722</w:t>
      </w:r>
    </w:p>
    <w:p w14:paraId="0CF6CC75" w14:textId="77777777" w:rsidR="00810ACF" w:rsidRPr="008D6C5B" w:rsidRDefault="005F6F35" w:rsidP="005D3D34">
      <w:pPr>
        <w:spacing w:after="0"/>
        <w:jc w:val="both"/>
      </w:pPr>
      <w:hyperlink r:id="rId12" w:history="1">
        <w:r w:rsidR="00810ACF" w:rsidRPr="008D6C5B">
          <w:rPr>
            <w:rStyle w:val="Collegamentoipertestuale"/>
            <w:lang w:val="es-ES_tradnl"/>
          </w:rPr>
          <w:t>jennifer.green@thecityuk.com</w:t>
        </w:r>
      </w:hyperlink>
    </w:p>
    <w:p w14:paraId="3EC53535" w14:textId="4CBF33F5" w:rsidR="00C91D66" w:rsidRPr="00C26184" w:rsidRDefault="00C91D66" w:rsidP="005D3D34">
      <w:pPr>
        <w:spacing w:after="0"/>
        <w:jc w:val="both"/>
        <w:rPr>
          <w:rFonts w:cs="Calibri"/>
          <w:b/>
          <w:bCs/>
        </w:rPr>
      </w:pPr>
    </w:p>
    <w:p w14:paraId="1F9A345A" w14:textId="5B863366" w:rsidR="00C91D66" w:rsidRDefault="004573C5" w:rsidP="005D3D34">
      <w:pPr>
        <w:tabs>
          <w:tab w:val="left" w:pos="3825"/>
        </w:tabs>
        <w:spacing w:after="0"/>
        <w:jc w:val="both"/>
        <w:rPr>
          <w:rFonts w:cs="Calibri"/>
          <w:b/>
          <w:bCs/>
        </w:rPr>
      </w:pPr>
      <w:r>
        <w:rPr>
          <w:rFonts w:cs="Calibri"/>
          <w:b/>
          <w:bCs/>
        </w:rPr>
        <w:tab/>
      </w:r>
    </w:p>
    <w:p w14:paraId="4132AF9F" w14:textId="4EE37075" w:rsidR="00810ACF" w:rsidRPr="008D6C5B" w:rsidRDefault="00810ACF" w:rsidP="005D3D34">
      <w:pPr>
        <w:spacing w:after="0"/>
        <w:jc w:val="both"/>
        <w:rPr>
          <w:rFonts w:cs="Calibri"/>
          <w:b/>
          <w:bCs/>
        </w:rPr>
      </w:pPr>
      <w:proofErr w:type="spellStart"/>
      <w:r w:rsidRPr="008D6C5B">
        <w:rPr>
          <w:rFonts w:cs="Calibri"/>
          <w:b/>
          <w:bCs/>
        </w:rPr>
        <w:t>TheCityUK</w:t>
      </w:r>
      <w:proofErr w:type="spellEnd"/>
    </w:p>
    <w:p w14:paraId="0A20659B" w14:textId="7E81C401" w:rsidR="00810ACF" w:rsidRDefault="00810ACF" w:rsidP="005D3D34">
      <w:pPr>
        <w:spacing w:after="0"/>
        <w:jc w:val="both"/>
        <w:rPr>
          <w:rStyle w:val="Collegamentoipertestuale"/>
          <w:rFonts w:cs="Calibri"/>
        </w:rPr>
      </w:pPr>
      <w:proofErr w:type="spellStart"/>
      <w:r w:rsidRPr="008D6C5B">
        <w:rPr>
          <w:bCs/>
        </w:rPr>
        <w:t>TheCityUK</w:t>
      </w:r>
      <w:proofErr w:type="spellEnd"/>
      <w:r w:rsidRPr="008D6C5B">
        <w:rPr>
          <w:bCs/>
        </w:rPr>
        <w:t xml:space="preserve"> represents the UK-based financial and related professional services industry. We lobby on its behalf, producing evidence of its importance to the wider national economy. At home in the UK, in the EU and internationally, we seek to influence policy to drive competitiveness, creating j</w:t>
      </w:r>
      <w:r w:rsidR="00C91D66">
        <w:rPr>
          <w:bCs/>
        </w:rPr>
        <w:t xml:space="preserve">obs and lasting economic growth. </w:t>
      </w:r>
      <w:hyperlink r:id="rId13" w:history="1">
        <w:r w:rsidRPr="008D6C5B">
          <w:rPr>
            <w:rStyle w:val="Collegamentoipertestuale"/>
            <w:rFonts w:cs="Calibri"/>
          </w:rPr>
          <w:t>www.thecityuk.com</w:t>
        </w:r>
      </w:hyperlink>
    </w:p>
    <w:p w14:paraId="7DCEC2FF" w14:textId="77777777" w:rsidR="00C91D66" w:rsidRDefault="00C91D66" w:rsidP="005D3D34">
      <w:pPr>
        <w:spacing w:after="0"/>
        <w:jc w:val="both"/>
        <w:rPr>
          <w:rStyle w:val="Collegamentoipertestuale"/>
          <w:rFonts w:cs="Calibri"/>
        </w:rPr>
      </w:pPr>
    </w:p>
    <w:p w14:paraId="51C9A039" w14:textId="065E2A66" w:rsidR="00C91D66" w:rsidRPr="00C91D66" w:rsidRDefault="00C91D66" w:rsidP="005D3D34">
      <w:pPr>
        <w:spacing w:after="0"/>
        <w:jc w:val="both"/>
        <w:rPr>
          <w:rStyle w:val="Collegamentoipertestuale"/>
          <w:rFonts w:cs="Calibri"/>
          <w:b/>
          <w:color w:val="auto"/>
          <w:u w:val="none"/>
        </w:rPr>
      </w:pPr>
      <w:r w:rsidRPr="00C91D66">
        <w:rPr>
          <w:rStyle w:val="Collegamentoipertestuale"/>
          <w:rFonts w:cs="Calibri"/>
          <w:b/>
          <w:color w:val="auto"/>
          <w:u w:val="none"/>
        </w:rPr>
        <w:t>FeBAF</w:t>
      </w:r>
    </w:p>
    <w:p w14:paraId="0615AECE" w14:textId="772EB2DE" w:rsidR="00810ACF" w:rsidRDefault="00C91D66" w:rsidP="005D3D34">
      <w:pPr>
        <w:spacing w:after="200"/>
        <w:jc w:val="both"/>
        <w:rPr>
          <w:rFonts w:cstheme="minorHAnsi"/>
        </w:rPr>
      </w:pPr>
      <w:r>
        <w:t xml:space="preserve">The Italian Banking Insurance and Finance Federation (FeBAF) gathers the main Italian financial associations: ABI (banking), ANIA (insurance), </w:t>
      </w:r>
      <w:proofErr w:type="spellStart"/>
      <w:r>
        <w:t>Assogestioni</w:t>
      </w:r>
      <w:proofErr w:type="spellEnd"/>
      <w:r>
        <w:t xml:space="preserve"> (asset management), AIFI (PE and venture capital), Assofiduciaria (fiduciary and trust firms), Assoimmobiliare (real estate firms), Assoprevidenza (private pensions providers) and Assosim (securities intermediaries). The Federation fosters the role of financial industry, presenting its member associations’ views on economic and social policies both in Italy and in Eu</w:t>
      </w:r>
      <w:r w:rsidR="00B3671E">
        <w:t>rope</w:t>
      </w:r>
      <w:r>
        <w:t xml:space="preserve">, in order to promote sustainable growth and competitiveness. </w:t>
      </w:r>
      <w:hyperlink r:id="rId14" w:history="1">
        <w:r w:rsidR="004573C5" w:rsidRPr="008F3DD6">
          <w:rPr>
            <w:rStyle w:val="Collegamentoipertestuale"/>
            <w:rFonts w:cstheme="minorBidi"/>
          </w:rPr>
          <w:t>www.febat.it</w:t>
        </w:r>
      </w:hyperlink>
      <w:r w:rsidR="004573C5">
        <w:t xml:space="preserve"> </w:t>
      </w:r>
      <w:r w:rsidR="00810ACF" w:rsidRPr="008D6C5B">
        <w:rPr>
          <w:rFonts w:cstheme="minorHAnsi"/>
        </w:rPr>
        <w:t xml:space="preserve"> </w:t>
      </w:r>
    </w:p>
    <w:p w14:paraId="4EB2B24D" w14:textId="7C5B5285" w:rsidR="00263207" w:rsidRDefault="00263207" w:rsidP="005D3D34">
      <w:pPr>
        <w:spacing w:after="200"/>
        <w:jc w:val="both"/>
      </w:pPr>
    </w:p>
    <w:p w14:paraId="705808ED" w14:textId="77777777" w:rsidR="00263207" w:rsidRPr="00263207" w:rsidRDefault="00263207" w:rsidP="005D3D34">
      <w:pPr>
        <w:spacing w:after="200"/>
        <w:jc w:val="both"/>
        <w:rPr>
          <w:rFonts w:eastAsia="Times New Roman" w:cs="Arial"/>
          <w:lang w:eastAsia="en-GB"/>
        </w:rPr>
      </w:pPr>
    </w:p>
    <w:sectPr w:rsidR="00263207" w:rsidRPr="00263207" w:rsidSect="00C91D66">
      <w:headerReference w:type="default" r:id="rId15"/>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AA80B" w14:textId="77777777" w:rsidR="005F6F35" w:rsidRDefault="005F6F35" w:rsidP="00810ACF">
      <w:pPr>
        <w:spacing w:after="0" w:line="240" w:lineRule="auto"/>
      </w:pPr>
      <w:r>
        <w:separator/>
      </w:r>
    </w:p>
  </w:endnote>
  <w:endnote w:type="continuationSeparator" w:id="0">
    <w:p w14:paraId="580715BA" w14:textId="77777777" w:rsidR="005F6F35" w:rsidRDefault="005F6F35" w:rsidP="0081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AC7A" w14:textId="77777777" w:rsidR="005F6F35" w:rsidRDefault="005F6F35" w:rsidP="00810ACF">
      <w:pPr>
        <w:spacing w:after="0" w:line="240" w:lineRule="auto"/>
      </w:pPr>
      <w:r>
        <w:separator/>
      </w:r>
    </w:p>
  </w:footnote>
  <w:footnote w:type="continuationSeparator" w:id="0">
    <w:p w14:paraId="5CCB2581" w14:textId="77777777" w:rsidR="005F6F35" w:rsidRDefault="005F6F35" w:rsidP="00810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1E705" w14:textId="4C111FE9" w:rsidR="00810ACF" w:rsidRDefault="00FD0CB2" w:rsidP="00FD0CB2">
    <w:pPr>
      <w:pStyle w:val="Intestazione"/>
      <w:tabs>
        <w:tab w:val="left" w:pos="2820"/>
      </w:tabs>
    </w:pPr>
    <w:r>
      <w:rPr>
        <w:noProof/>
        <w:lang w:val="it-IT" w:eastAsia="it-IT"/>
      </w:rPr>
      <w:drawing>
        <wp:inline distT="0" distB="0" distL="0" distR="0" wp14:anchorId="61649A73" wp14:editId="4AD23EBA">
          <wp:extent cx="1409700" cy="533400"/>
          <wp:effectExtent l="0" t="0" r="0" b="0"/>
          <wp:docPr id="2" name="Picture 2" descr="http://www.febaf.it/wp-content/themes/abiania/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ebaf.it/wp-content/themes/abiania/img/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a:noFill/>
                  </a:ln>
                </pic:spPr>
              </pic:pic>
            </a:graphicData>
          </a:graphic>
        </wp:inline>
      </w:drawing>
    </w:r>
    <w:r>
      <w:t xml:space="preserve">                                                  </w:t>
    </w:r>
    <w:r w:rsidR="003C164A">
      <w:tab/>
    </w:r>
    <w:r>
      <w:t xml:space="preserve">    </w:t>
    </w:r>
    <w:r>
      <w:rPr>
        <w:noProof/>
        <w:lang w:val="it-IT" w:eastAsia="it-IT"/>
      </w:rPr>
      <w:drawing>
        <wp:inline distT="0" distB="0" distL="0" distR="0" wp14:anchorId="4E340D55" wp14:editId="3DF050EB">
          <wp:extent cx="1847850" cy="533400"/>
          <wp:effectExtent l="0" t="0" r="0" b="0"/>
          <wp:docPr id="1" name="Picture 1" descr="http://www.greatmanchesterbusinessconference.co.uk/images/uploads/thecityuk_logo_no_strapline_august_201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reatmanchesterbusinessconference.co.uk/images/uploads/thecityuk_logo_no_strapline_august_2013_(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r>
      <w:tab/>
    </w:r>
    <w:r>
      <w:tab/>
    </w:r>
    <w:r>
      <w:tab/>
    </w:r>
    <w:r>
      <w:tab/>
    </w:r>
    <w:r>
      <w:tab/>
    </w:r>
    <w:r>
      <w:tab/>
    </w: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6E6A"/>
    <w:multiLevelType w:val="hybridMultilevel"/>
    <w:tmpl w:val="541E6152"/>
    <w:lvl w:ilvl="0" w:tplc="0809000F">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6C0480"/>
    <w:multiLevelType w:val="hybridMultilevel"/>
    <w:tmpl w:val="B29E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C04117"/>
    <w:multiLevelType w:val="hybridMultilevel"/>
    <w:tmpl w:val="A5F8C272"/>
    <w:lvl w:ilvl="0" w:tplc="08090013">
      <w:start w:val="1"/>
      <w:numFmt w:val="upperRoman"/>
      <w:lvlText w:val="%1."/>
      <w:lvlJc w:val="righ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7C04525"/>
    <w:multiLevelType w:val="hybridMultilevel"/>
    <w:tmpl w:val="DCDC7706"/>
    <w:lvl w:ilvl="0" w:tplc="99FA7110">
      <w:start w:val="1"/>
      <w:numFmt w:val="decimal"/>
      <w:lvlText w:val="%1."/>
      <w:lvlJc w:val="lef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2C68C0"/>
    <w:multiLevelType w:val="hybridMultilevel"/>
    <w:tmpl w:val="924C0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FE0F06"/>
    <w:multiLevelType w:val="hybridMultilevel"/>
    <w:tmpl w:val="13A60E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A743A3"/>
    <w:multiLevelType w:val="hybridMultilevel"/>
    <w:tmpl w:val="2D4647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02D6BE5"/>
    <w:multiLevelType w:val="hybridMultilevel"/>
    <w:tmpl w:val="FF6A1656"/>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630EEB"/>
    <w:multiLevelType w:val="hybridMultilevel"/>
    <w:tmpl w:val="23A0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193600"/>
    <w:multiLevelType w:val="hybridMultilevel"/>
    <w:tmpl w:val="758AB214"/>
    <w:lvl w:ilvl="0" w:tplc="9DF66C1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084493"/>
    <w:multiLevelType w:val="hybridMultilevel"/>
    <w:tmpl w:val="186C53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EC5245"/>
    <w:multiLevelType w:val="hybridMultilevel"/>
    <w:tmpl w:val="F0C09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2027BFD"/>
    <w:multiLevelType w:val="hybridMultilevel"/>
    <w:tmpl w:val="72C6B38C"/>
    <w:lvl w:ilvl="0" w:tplc="79B210B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A74D07"/>
    <w:multiLevelType w:val="hybridMultilevel"/>
    <w:tmpl w:val="B8B8FEF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174604A"/>
    <w:multiLevelType w:val="hybridMultilevel"/>
    <w:tmpl w:val="9F2E3CBA"/>
    <w:lvl w:ilvl="0" w:tplc="6B40133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462A70"/>
    <w:multiLevelType w:val="hybridMultilevel"/>
    <w:tmpl w:val="964417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0"/>
  </w:num>
  <w:num w:numId="5">
    <w:abstractNumId w:val="10"/>
  </w:num>
  <w:num w:numId="6">
    <w:abstractNumId w:val="5"/>
  </w:num>
  <w:num w:numId="7">
    <w:abstractNumId w:val="13"/>
  </w:num>
  <w:num w:numId="8">
    <w:abstractNumId w:val="2"/>
  </w:num>
  <w:num w:numId="9">
    <w:abstractNumId w:val="3"/>
  </w:num>
  <w:num w:numId="10">
    <w:abstractNumId w:val="12"/>
  </w:num>
  <w:num w:numId="11">
    <w:abstractNumId w:val="9"/>
  </w:num>
  <w:num w:numId="12">
    <w:abstractNumId w:val="4"/>
  </w:num>
  <w:num w:numId="13">
    <w:abstractNumId w:val="14"/>
  </w:num>
  <w:num w:numId="14">
    <w:abstractNumId w:val="11"/>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CF"/>
    <w:rsid w:val="00012C2C"/>
    <w:rsid w:val="00027F0A"/>
    <w:rsid w:val="00027F1F"/>
    <w:rsid w:val="00070B96"/>
    <w:rsid w:val="000801E5"/>
    <w:rsid w:val="000B5A97"/>
    <w:rsid w:val="000C3AA4"/>
    <w:rsid w:val="000C545D"/>
    <w:rsid w:val="000D2EA7"/>
    <w:rsid w:val="001363D2"/>
    <w:rsid w:val="00166EC4"/>
    <w:rsid w:val="00171CCB"/>
    <w:rsid w:val="00172D39"/>
    <w:rsid w:val="00197865"/>
    <w:rsid w:val="002019D6"/>
    <w:rsid w:val="002175CE"/>
    <w:rsid w:val="00254131"/>
    <w:rsid w:val="00263207"/>
    <w:rsid w:val="002766F2"/>
    <w:rsid w:val="002A1AE0"/>
    <w:rsid w:val="003334C0"/>
    <w:rsid w:val="003A606B"/>
    <w:rsid w:val="003B640B"/>
    <w:rsid w:val="003B64E0"/>
    <w:rsid w:val="003C164A"/>
    <w:rsid w:val="003D17EB"/>
    <w:rsid w:val="003E6C4D"/>
    <w:rsid w:val="004573C5"/>
    <w:rsid w:val="00462A60"/>
    <w:rsid w:val="004B2DD0"/>
    <w:rsid w:val="004D06DD"/>
    <w:rsid w:val="004E05EE"/>
    <w:rsid w:val="004E5D4A"/>
    <w:rsid w:val="004F3824"/>
    <w:rsid w:val="005D3D34"/>
    <w:rsid w:val="005F3971"/>
    <w:rsid w:val="005F6F35"/>
    <w:rsid w:val="00603B45"/>
    <w:rsid w:val="006271EA"/>
    <w:rsid w:val="006464F1"/>
    <w:rsid w:val="00705430"/>
    <w:rsid w:val="007646BA"/>
    <w:rsid w:val="00777EB8"/>
    <w:rsid w:val="0079716C"/>
    <w:rsid w:val="007C0D26"/>
    <w:rsid w:val="007C4B1E"/>
    <w:rsid w:val="007E389B"/>
    <w:rsid w:val="007F542B"/>
    <w:rsid w:val="00805DD7"/>
    <w:rsid w:val="00810ACF"/>
    <w:rsid w:val="008901EE"/>
    <w:rsid w:val="00893493"/>
    <w:rsid w:val="008D6C5B"/>
    <w:rsid w:val="00913643"/>
    <w:rsid w:val="00976B14"/>
    <w:rsid w:val="009E01EA"/>
    <w:rsid w:val="00AC6A44"/>
    <w:rsid w:val="00B3671E"/>
    <w:rsid w:val="00B452C1"/>
    <w:rsid w:val="00B46FBC"/>
    <w:rsid w:val="00B639FE"/>
    <w:rsid w:val="00B90E16"/>
    <w:rsid w:val="00BC6F6D"/>
    <w:rsid w:val="00BD6E95"/>
    <w:rsid w:val="00C26184"/>
    <w:rsid w:val="00C50279"/>
    <w:rsid w:val="00C91D66"/>
    <w:rsid w:val="00CD4E1C"/>
    <w:rsid w:val="00CE1601"/>
    <w:rsid w:val="00CF0B30"/>
    <w:rsid w:val="00CF3546"/>
    <w:rsid w:val="00CF67E4"/>
    <w:rsid w:val="00D066AC"/>
    <w:rsid w:val="00D53C94"/>
    <w:rsid w:val="00D54851"/>
    <w:rsid w:val="00DD5747"/>
    <w:rsid w:val="00E04166"/>
    <w:rsid w:val="00E54E03"/>
    <w:rsid w:val="00E845FB"/>
    <w:rsid w:val="00EB2E72"/>
    <w:rsid w:val="00ED5764"/>
    <w:rsid w:val="00EE0EC7"/>
    <w:rsid w:val="00F0418E"/>
    <w:rsid w:val="00F11C03"/>
    <w:rsid w:val="00F161FF"/>
    <w:rsid w:val="00F37C61"/>
    <w:rsid w:val="00F55F9D"/>
    <w:rsid w:val="00F669F5"/>
    <w:rsid w:val="00F9243E"/>
    <w:rsid w:val="00FD0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1F51A"/>
  <w15:docId w15:val="{56E89433-BC10-45D9-BB11-D3E79380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10ACF"/>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10ACF"/>
  </w:style>
  <w:style w:type="paragraph" w:styleId="Pidipagina">
    <w:name w:val="footer"/>
    <w:basedOn w:val="Normale"/>
    <w:link w:val="PidipaginaCarattere"/>
    <w:uiPriority w:val="99"/>
    <w:unhideWhenUsed/>
    <w:rsid w:val="00810ACF"/>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10ACF"/>
  </w:style>
  <w:style w:type="paragraph" w:customStyle="1" w:styleId="s10">
    <w:name w:val="s10"/>
    <w:basedOn w:val="Normale"/>
    <w:rsid w:val="00810AC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9">
    <w:name w:val="s9"/>
    <w:basedOn w:val="Carpredefinitoparagrafo"/>
    <w:rsid w:val="00810ACF"/>
  </w:style>
  <w:style w:type="character" w:styleId="Collegamentoipertestuale">
    <w:name w:val="Hyperlink"/>
    <w:basedOn w:val="Carpredefinitoparagrafo"/>
    <w:uiPriority w:val="99"/>
    <w:rsid w:val="00810ACF"/>
    <w:rPr>
      <w:rFonts w:cs="Times New Roman"/>
      <w:color w:val="0000FF"/>
      <w:u w:val="single"/>
    </w:rPr>
  </w:style>
  <w:style w:type="paragraph" w:styleId="Paragrafoelenco">
    <w:name w:val="List Paragraph"/>
    <w:basedOn w:val="Normale"/>
    <w:uiPriority w:val="34"/>
    <w:qFormat/>
    <w:rsid w:val="00810ACF"/>
    <w:pPr>
      <w:spacing w:after="0" w:line="240" w:lineRule="auto"/>
      <w:ind w:left="720"/>
      <w:contextualSpacing/>
    </w:pPr>
    <w:rPr>
      <w:rFonts w:ascii="Times New Roman" w:eastAsia="Times New Roman" w:hAnsi="Times New Roman" w:cs="Times New Roman"/>
      <w:sz w:val="24"/>
      <w:szCs w:val="20"/>
      <w:lang w:eastAsia="en-GB"/>
    </w:rPr>
  </w:style>
  <w:style w:type="paragraph" w:styleId="Testofumetto">
    <w:name w:val="Balloon Text"/>
    <w:basedOn w:val="Normale"/>
    <w:link w:val="TestofumettoCarattere"/>
    <w:uiPriority w:val="99"/>
    <w:semiHidden/>
    <w:unhideWhenUsed/>
    <w:rsid w:val="00DD574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5747"/>
    <w:rPr>
      <w:rFonts w:ascii="Segoe UI" w:hAnsi="Segoe UI" w:cs="Segoe UI"/>
      <w:sz w:val="18"/>
      <w:szCs w:val="18"/>
    </w:rPr>
  </w:style>
  <w:style w:type="paragraph" w:customStyle="1" w:styleId="Char1Char">
    <w:name w:val="Char1 Char"/>
    <w:basedOn w:val="Normale"/>
    <w:rsid w:val="004E05EE"/>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52063">
      <w:bodyDiv w:val="1"/>
      <w:marLeft w:val="0"/>
      <w:marRight w:val="0"/>
      <w:marTop w:val="0"/>
      <w:marBottom w:val="0"/>
      <w:divBdr>
        <w:top w:val="none" w:sz="0" w:space="0" w:color="auto"/>
        <w:left w:val="none" w:sz="0" w:space="0" w:color="auto"/>
        <w:bottom w:val="none" w:sz="0" w:space="0" w:color="auto"/>
        <w:right w:val="none" w:sz="0" w:space="0" w:color="auto"/>
      </w:divBdr>
    </w:div>
    <w:div w:id="973214886">
      <w:bodyDiv w:val="1"/>
      <w:marLeft w:val="0"/>
      <w:marRight w:val="0"/>
      <w:marTop w:val="0"/>
      <w:marBottom w:val="0"/>
      <w:divBdr>
        <w:top w:val="none" w:sz="0" w:space="0" w:color="auto"/>
        <w:left w:val="none" w:sz="0" w:space="0" w:color="auto"/>
        <w:bottom w:val="none" w:sz="0" w:space="0" w:color="auto"/>
        <w:right w:val="none" w:sz="0" w:space="0" w:color="auto"/>
      </w:divBdr>
    </w:div>
    <w:div w:id="16096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city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nnifer.green@thecityuk.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izzuti@febaf.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ba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F75E10A9515A48A3CDBD54FA1ADA23" ma:contentTypeVersion="0" ma:contentTypeDescription="Create a new document." ma:contentTypeScope="" ma:versionID="2c7a6505ab80230c9d95404bc0a6f7f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EB6DB-8360-4764-87E9-FD5FA580FF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277C1A-2C38-4AF5-8276-DC3E75D43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1FFC56-2634-4B8F-A918-6CE028A7721B}">
  <ds:schemaRefs>
    <ds:schemaRef ds:uri="http://schemas.microsoft.com/sharepoint/v3/contenttype/forms"/>
  </ds:schemaRefs>
</ds:datastoreItem>
</file>

<file path=customXml/itemProps4.xml><?xml version="1.0" encoding="utf-8"?>
<ds:datastoreItem xmlns:ds="http://schemas.openxmlformats.org/officeDocument/2006/customXml" ds:itemID="{749D502C-A896-45DA-B76F-85008B5C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748</Words>
  <Characters>4270</Characters>
  <Application>Microsoft Office Word</Application>
  <DocSecurity>0</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Green</dc:creator>
  <cp:lastModifiedBy>Marando Giovanna Eleonora</cp:lastModifiedBy>
  <cp:revision>6</cp:revision>
  <cp:lastPrinted>2014-10-22T08:01:00Z</cp:lastPrinted>
  <dcterms:created xsi:type="dcterms:W3CDTF">2014-10-24T14:41:00Z</dcterms:created>
  <dcterms:modified xsi:type="dcterms:W3CDTF">2014-10-27T11:22:00Z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0x01010036F75E10A9515A48A3CDBD54FA1ADA23</vt:lpwstr>
  </property>
</Properties>
</file>